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9E" w:rsidRPr="000171E9" w:rsidRDefault="00D0449E" w:rsidP="00AB51C1">
      <w:pPr>
        <w:rPr>
          <w:b/>
        </w:rPr>
      </w:pPr>
      <w:r w:rsidRPr="000171E9">
        <w:rPr>
          <w:b/>
        </w:rPr>
        <w:t>Guidance for Development Committee/Strategic Development Committee</w:t>
      </w:r>
    </w:p>
    <w:p w:rsidR="00D0449E" w:rsidRDefault="00D0449E" w:rsidP="009C47CD">
      <w:pPr>
        <w:jc w:val="center"/>
        <w:rPr>
          <w:b/>
        </w:rPr>
      </w:pPr>
      <w:proofErr w:type="gramStart"/>
      <w:r w:rsidRPr="000171E9">
        <w:rPr>
          <w:b/>
        </w:rPr>
        <w:t>Meetings.</w:t>
      </w:r>
      <w:proofErr w:type="gramEnd"/>
    </w:p>
    <w:p w:rsidR="00D0449E" w:rsidRDefault="00D0449E" w:rsidP="001308E5"/>
    <w:p w:rsidR="00D0449E" w:rsidRPr="00084E0A" w:rsidRDefault="00D0449E" w:rsidP="001308E5">
      <w:pPr>
        <w:rPr>
          <w:b/>
        </w:rPr>
      </w:pPr>
      <w:r>
        <w:rPr>
          <w:b/>
        </w:rPr>
        <w:t>(1)</w:t>
      </w:r>
      <w:r>
        <w:rPr>
          <w:b/>
        </w:rPr>
        <w:tab/>
      </w:r>
      <w:r w:rsidRPr="00084E0A">
        <w:rPr>
          <w:b/>
        </w:rPr>
        <w:t>Atte</w:t>
      </w:r>
      <w:r>
        <w:rPr>
          <w:b/>
        </w:rPr>
        <w:t>ndance at M</w:t>
      </w:r>
      <w:r w:rsidRPr="00084E0A">
        <w:rPr>
          <w:b/>
        </w:rPr>
        <w:t xml:space="preserve">eetings. </w:t>
      </w:r>
    </w:p>
    <w:p w:rsidR="00D0449E" w:rsidRPr="00084E0A" w:rsidRDefault="00D0449E" w:rsidP="001308E5">
      <w:r>
        <w:t xml:space="preserve">All meetings of the Committee are open to the public and press except on </w:t>
      </w:r>
      <w:r w:rsidRPr="00084E0A">
        <w:t xml:space="preserve">the rare occasion </w:t>
      </w:r>
      <w:r>
        <w:t>when</w:t>
      </w:r>
      <w:r w:rsidRPr="00084E0A">
        <w:t xml:space="preserve"> the Committee retires into priv</w:t>
      </w:r>
      <w:r>
        <w:t>ate session. This will be clearly stated on the agenda.</w:t>
      </w:r>
      <w:r w:rsidR="00AC625A">
        <w:t xml:space="preserve"> </w:t>
      </w:r>
      <w:r>
        <w:t>The press and public will be excluded for those confidential items only.   We try to keep confidential reports to an absolute minimum.  We request that you keep mobile phones on silent and show courtesy to all present. Meetings can r</w:t>
      </w:r>
      <w:r w:rsidR="00AC625A">
        <w:t>each full capacity and seats are</w:t>
      </w:r>
      <w:r>
        <w:t xml:space="preserve"> allocated on a first come first served basis. </w:t>
      </w:r>
    </w:p>
    <w:p w:rsidR="00D0449E" w:rsidRDefault="00D0449E" w:rsidP="00D23038">
      <w:pPr>
        <w:ind w:left="-720"/>
      </w:pPr>
    </w:p>
    <w:p w:rsidR="00D0449E" w:rsidRPr="001308E5" w:rsidRDefault="00D0449E" w:rsidP="001308E5">
      <w:pPr>
        <w:rPr>
          <w:b/>
        </w:rPr>
      </w:pPr>
      <w:r w:rsidRPr="001308E5">
        <w:rPr>
          <w:b/>
        </w:rPr>
        <w:t>(2)</w:t>
      </w:r>
      <w:r w:rsidRPr="001308E5">
        <w:rPr>
          <w:b/>
        </w:rPr>
        <w:tab/>
        <w:t>Development Committee Role and Membership.</w:t>
      </w:r>
    </w:p>
    <w:p w:rsidR="00D0449E" w:rsidRPr="00D34994" w:rsidRDefault="00D0449E" w:rsidP="001308E5">
      <w:r w:rsidRPr="00D34994">
        <w:t xml:space="preserve">In summary, </w:t>
      </w:r>
      <w:r>
        <w:t>the Development Committee will</w:t>
      </w:r>
      <w:r w:rsidRPr="00D34994">
        <w:t xml:space="preserve"> determine </w:t>
      </w:r>
      <w:r>
        <w:t xml:space="preserve">applications for planning, listed or conservation area consent </w:t>
      </w:r>
      <w:r w:rsidRPr="00D34994">
        <w:t xml:space="preserve">that have triggered over 20 representations (in support or against) or that </w:t>
      </w:r>
      <w:r>
        <w:t xml:space="preserve">exceed a particular threshold with regards to size </w:t>
      </w:r>
      <w:r w:rsidRPr="00D34994">
        <w:t xml:space="preserve">amongst other issues. </w:t>
      </w:r>
    </w:p>
    <w:p w:rsidR="00D0449E" w:rsidRDefault="00D0449E" w:rsidP="001308E5"/>
    <w:p w:rsidR="00D0449E" w:rsidRDefault="00D0449E" w:rsidP="001308E5">
      <w:pPr>
        <w:rPr>
          <w:rFonts w:cs="Arial"/>
          <w:szCs w:val="20"/>
        </w:rPr>
      </w:pPr>
      <w:r w:rsidRPr="002A12C7">
        <w:rPr>
          <w:rFonts w:cs="Arial"/>
        </w:rPr>
        <w:t xml:space="preserve">The Committee shall also </w:t>
      </w:r>
      <w:r>
        <w:rPr>
          <w:rFonts w:cs="Arial"/>
        </w:rPr>
        <w:t xml:space="preserve">consider proposals for protected buildings/conservation area consents for sites/buildings owned by the Council and will make </w:t>
      </w:r>
      <w:r w:rsidRPr="002A12C7">
        <w:rPr>
          <w:rFonts w:cs="Arial"/>
        </w:rPr>
        <w:t>comments and recommendations on planning matters referred to the</w:t>
      </w:r>
      <w:r>
        <w:rPr>
          <w:rFonts w:cs="Arial"/>
        </w:rPr>
        <w:t xml:space="preserve"> Council by other organisations of particular interest. The Committee </w:t>
      </w:r>
      <w:r>
        <w:rPr>
          <w:rFonts w:cs="Arial"/>
          <w:szCs w:val="20"/>
        </w:rPr>
        <w:t xml:space="preserve">will also </w:t>
      </w:r>
      <w:r w:rsidRPr="00F320DD">
        <w:rPr>
          <w:rFonts w:cs="Arial"/>
          <w:szCs w:val="20"/>
        </w:rPr>
        <w:t xml:space="preserve">consider any other planning matter referred to the Committee by the Corporate Director Development and Renewal where she/he considers it </w:t>
      </w:r>
      <w:r>
        <w:rPr>
          <w:rFonts w:cs="Arial"/>
          <w:szCs w:val="20"/>
        </w:rPr>
        <w:t xml:space="preserve">appropriate to do so. </w:t>
      </w:r>
    </w:p>
    <w:p w:rsidR="00D0449E" w:rsidRDefault="00D0449E" w:rsidP="006219D2">
      <w:pPr>
        <w:ind w:left="-720"/>
        <w:rPr>
          <w:rFonts w:cs="Arial"/>
          <w:szCs w:val="20"/>
        </w:rPr>
      </w:pPr>
    </w:p>
    <w:p w:rsidR="00D0449E" w:rsidRPr="006219D2" w:rsidRDefault="00D0449E" w:rsidP="001308E5">
      <w:r>
        <w:t>Note – smaller planning applications or related matters are dealt with by officers under delegated powers.</w:t>
      </w:r>
    </w:p>
    <w:p w:rsidR="00D0449E" w:rsidRPr="00D34994" w:rsidRDefault="00D0449E" w:rsidP="001308E5"/>
    <w:p w:rsidR="00D0449E" w:rsidRDefault="00D0449E" w:rsidP="00F82159">
      <w:r w:rsidRPr="00D34994">
        <w:t>The Committee is made up of seven Members of the Council as appointed by Full Council. Political balance rules apply to the Committee.</w:t>
      </w:r>
      <w:r w:rsidR="00AC625A">
        <w:t xml:space="preserve"> </w:t>
      </w:r>
      <w:r w:rsidRPr="00D34994">
        <w:t>Meetings are normally held on a monthly basis on a Wednesday evening in the Town Hall Council Chamber.</w:t>
      </w:r>
      <w:r w:rsidR="00AC625A">
        <w:t xml:space="preserve"> </w:t>
      </w:r>
      <w:r>
        <w:t xml:space="preserve">See the </w:t>
      </w:r>
      <w:hyperlink r:id="rId8" w:history="1">
        <w:r>
          <w:rPr>
            <w:rStyle w:val="Hyperlink"/>
          </w:rPr>
          <w:t>Agenda Management Timetable</w:t>
        </w:r>
      </w:hyperlink>
      <w:r w:rsidR="00AC625A">
        <w:rPr>
          <w:rStyle w:val="Hyperlink"/>
        </w:rPr>
        <w:t xml:space="preserve"> </w:t>
      </w:r>
      <w:r>
        <w:t>for specific meetings dates and deadlines for registering to speak.</w:t>
      </w:r>
    </w:p>
    <w:p w:rsidR="00D0449E" w:rsidRDefault="00D0449E" w:rsidP="00F82159"/>
    <w:p w:rsidR="00D0449E" w:rsidRDefault="00D0449E" w:rsidP="001308E5">
      <w:r>
        <w:t xml:space="preserve">Further information about the Committee including the membership and the full terms of reference, can be found on the </w:t>
      </w:r>
      <w:hyperlink r:id="rId9" w:history="1">
        <w:r>
          <w:rPr>
            <w:rStyle w:val="Hyperlink"/>
          </w:rPr>
          <w:t xml:space="preserve">Development Committee Webpages </w:t>
        </w:r>
      </w:hyperlink>
    </w:p>
    <w:p w:rsidR="00D0449E" w:rsidRDefault="00D0449E" w:rsidP="00084E0A">
      <w:pPr>
        <w:rPr>
          <w:b/>
        </w:rPr>
      </w:pPr>
    </w:p>
    <w:p w:rsidR="00D0449E" w:rsidRPr="001308E5" w:rsidRDefault="00D0449E" w:rsidP="001308E5">
      <w:pPr>
        <w:rPr>
          <w:b/>
        </w:rPr>
      </w:pPr>
      <w:r w:rsidRPr="001308E5">
        <w:rPr>
          <w:b/>
        </w:rPr>
        <w:t>(3)</w:t>
      </w:r>
      <w:r w:rsidRPr="001308E5">
        <w:rPr>
          <w:b/>
        </w:rPr>
        <w:tab/>
        <w:t>Strategic Development Committee Role and Membership.</w:t>
      </w:r>
    </w:p>
    <w:p w:rsidR="00D0449E" w:rsidRDefault="00D0449E" w:rsidP="001308E5">
      <w:r>
        <w:t xml:space="preserve">The role of the Strategic Development Committee is to consider major planning matters, within and exceeding the remit of the Development Committee in relation to size and scale amongst other issues. </w:t>
      </w:r>
      <w:r>
        <w:rPr>
          <w:rFonts w:cs="Arial"/>
        </w:rPr>
        <w:t xml:space="preserve">It will also </w:t>
      </w:r>
      <w:r w:rsidRPr="002A12C7">
        <w:rPr>
          <w:rFonts w:cs="Arial"/>
        </w:rPr>
        <w:t>make observations and recommendations on planning matters</w:t>
      </w:r>
      <w:r>
        <w:rPr>
          <w:rFonts w:cs="Arial"/>
        </w:rPr>
        <w:t xml:space="preserve"> of strategic importance</w:t>
      </w:r>
      <w:r w:rsidRPr="002A12C7">
        <w:rPr>
          <w:rFonts w:cs="Arial"/>
        </w:rPr>
        <w:t xml:space="preserve"> referred to the</w:t>
      </w:r>
      <w:r>
        <w:rPr>
          <w:rFonts w:cs="Arial"/>
        </w:rPr>
        <w:t xml:space="preserve"> Council by other organisations</w:t>
      </w:r>
      <w:r>
        <w:t xml:space="preserve">. </w:t>
      </w:r>
    </w:p>
    <w:p w:rsidR="00D0449E" w:rsidRDefault="00D0449E" w:rsidP="001308E5">
      <w:pPr>
        <w:rPr>
          <w:rFonts w:cs="Arial"/>
        </w:rPr>
      </w:pPr>
    </w:p>
    <w:p w:rsidR="00D0449E" w:rsidRDefault="00D0449E" w:rsidP="001308E5">
      <w:r>
        <w:t xml:space="preserve">The Committee is made up of nine Members of the Council as appointed by Full Council. </w:t>
      </w:r>
      <w:r w:rsidRPr="00D56BDC">
        <w:rPr>
          <w:rFonts w:cs="Arial"/>
        </w:rPr>
        <w:t>Political balance rules apply to the Committee</w:t>
      </w:r>
      <w:r>
        <w:t xml:space="preserve">. Meetings are normally held on a five to six weekly basis in the Town Hall Council Chamber. See the </w:t>
      </w:r>
      <w:hyperlink r:id="rId10" w:history="1">
        <w:r>
          <w:rPr>
            <w:rStyle w:val="Hyperlink"/>
          </w:rPr>
          <w:t>Agenda Management Timetable</w:t>
        </w:r>
      </w:hyperlink>
      <w:r>
        <w:t xml:space="preserve"> for specific meetings dates and deadlines for registering to speak at meetings.</w:t>
      </w:r>
    </w:p>
    <w:p w:rsidR="00D0449E" w:rsidRDefault="00D0449E" w:rsidP="00FD1123"/>
    <w:p w:rsidR="00D0449E" w:rsidRDefault="00D0449E" w:rsidP="001308E5">
      <w:r>
        <w:t xml:space="preserve">Further information about the Committee including the membership and full terms of reference can be found on the </w:t>
      </w:r>
      <w:hyperlink r:id="rId11" w:history="1">
        <w:r>
          <w:rPr>
            <w:rStyle w:val="Hyperlink"/>
          </w:rPr>
          <w:t>Strategic Development Committee Webpages</w:t>
        </w:r>
      </w:hyperlink>
    </w:p>
    <w:p w:rsidR="00D0449E" w:rsidRDefault="00D0449E" w:rsidP="001308E5"/>
    <w:p w:rsidR="00D0449E" w:rsidRDefault="00D0449E" w:rsidP="001308E5">
      <w:pPr>
        <w:rPr>
          <w:b/>
        </w:rPr>
      </w:pPr>
      <w:r>
        <w:rPr>
          <w:b/>
        </w:rPr>
        <w:lastRenderedPageBreak/>
        <w:t>(4)</w:t>
      </w:r>
      <w:r>
        <w:rPr>
          <w:b/>
        </w:rPr>
        <w:tab/>
        <w:t>Substitute Members and Non Committee Members.</w:t>
      </w:r>
    </w:p>
    <w:p w:rsidR="00D0449E" w:rsidRDefault="00D0449E" w:rsidP="001308E5">
      <w:r>
        <w:t xml:space="preserve">Committee Members may appoint a substitute (known as Deputies) if they cannot attend a meeting from the nominated substitute list. Other Councillors may attend to speak on items, however they cannot vote. </w:t>
      </w:r>
    </w:p>
    <w:p w:rsidR="00D0449E" w:rsidRDefault="00D0449E" w:rsidP="000D5C48">
      <w:pPr>
        <w:rPr>
          <w:b/>
        </w:rPr>
      </w:pPr>
    </w:p>
    <w:p w:rsidR="00D0449E" w:rsidRPr="001308E5" w:rsidRDefault="00D0449E" w:rsidP="001308E5">
      <w:pPr>
        <w:rPr>
          <w:b/>
        </w:rPr>
      </w:pPr>
      <w:r w:rsidRPr="001308E5">
        <w:rPr>
          <w:b/>
        </w:rPr>
        <w:t xml:space="preserve"> (5)</w:t>
      </w:r>
      <w:r w:rsidRPr="001308E5">
        <w:rPr>
          <w:b/>
        </w:rPr>
        <w:tab/>
        <w:t>Access to Committee papers.</w:t>
      </w:r>
    </w:p>
    <w:p w:rsidR="00D0449E" w:rsidRPr="00C16404" w:rsidRDefault="00D0449E" w:rsidP="001308E5">
      <w:r w:rsidRPr="00F320DD">
        <w:t>The agenda for Committee meetings is published five</w:t>
      </w:r>
      <w:r>
        <w:t xml:space="preserve"> (working)</w:t>
      </w:r>
      <w:r w:rsidRPr="00F320DD">
        <w:t xml:space="preserve"> days before the Committee meeting. </w:t>
      </w:r>
      <w:r w:rsidRPr="00C16404">
        <w:t xml:space="preserve">All </w:t>
      </w:r>
      <w:r>
        <w:t xml:space="preserve">Committee papers (i.e. </w:t>
      </w:r>
      <w:hyperlink r:id="rId12" w:history="1">
        <w:r>
          <w:rPr>
            <w:rStyle w:val="Hyperlink"/>
          </w:rPr>
          <w:t xml:space="preserve">Agendas, reports, minutes and decisions for SDC </w:t>
        </w:r>
      </w:hyperlink>
      <w:r>
        <w:t xml:space="preserve">  and </w:t>
      </w:r>
      <w:hyperlink r:id="rId13" w:history="1">
        <w:r>
          <w:rPr>
            <w:rStyle w:val="Hyperlink"/>
          </w:rPr>
          <w:t>DC)</w:t>
        </w:r>
      </w:hyperlink>
      <w:r>
        <w:t xml:space="preserve"> are published</w:t>
      </w:r>
      <w:r w:rsidRPr="00C16404">
        <w:t xml:space="preserve"> on the website and also available on iPad</w:t>
      </w:r>
      <w:r>
        <w:t xml:space="preserve"> </w:t>
      </w:r>
      <w:r w:rsidRPr="00C16404">
        <w:t xml:space="preserve">and Android tablet apps downloadable for free from their respective app stores. </w:t>
      </w:r>
    </w:p>
    <w:p w:rsidR="00D0449E" w:rsidRDefault="00D0449E" w:rsidP="00391F98">
      <w:pPr>
        <w:ind w:hanging="709"/>
        <w:jc w:val="both"/>
        <w:outlineLvl w:val="0"/>
        <w:rPr>
          <w:rFonts w:cs="Arial"/>
          <w:b/>
        </w:rPr>
      </w:pPr>
    </w:p>
    <w:p w:rsidR="00D0449E" w:rsidRDefault="00D0449E" w:rsidP="003A5BE5">
      <w:pPr>
        <w:rPr>
          <w:b/>
        </w:rPr>
      </w:pPr>
      <w:r>
        <w:rPr>
          <w:b/>
        </w:rPr>
        <w:t>(6)</w:t>
      </w:r>
      <w:r>
        <w:rPr>
          <w:b/>
        </w:rPr>
        <w:tab/>
        <w:t xml:space="preserve">Declarations of Interest </w:t>
      </w:r>
    </w:p>
    <w:p w:rsidR="00D0449E" w:rsidRDefault="00D0449E" w:rsidP="003A5BE5">
      <w:r>
        <w:t xml:space="preserve">At each meeting, Members are required to declare any personal interest in business being considered. In addition, if the interest is </w:t>
      </w:r>
      <w:r>
        <w:rPr>
          <w:rFonts w:ascii="Swiss721BT-Bold" w:hAnsi="Swiss721BT-Bold" w:cs="Swiss721BT-Bold"/>
          <w:bCs/>
        </w:rPr>
        <w:t>prejudicial</w:t>
      </w:r>
      <w:r>
        <w:t xml:space="preserve">, the Member must leave the meeting room for the consideration of that item.  Fuller guidance on declarations of interests can be found on the agendas for meetings, attached to the declaration of interest item. </w:t>
      </w:r>
    </w:p>
    <w:p w:rsidR="00D0449E" w:rsidRDefault="00D0449E" w:rsidP="003A5BE5">
      <w:pPr>
        <w:jc w:val="both"/>
        <w:outlineLvl w:val="0"/>
        <w:rPr>
          <w:rFonts w:cs="Arial"/>
          <w:b/>
        </w:rPr>
      </w:pPr>
    </w:p>
    <w:p w:rsidR="00D0449E" w:rsidRPr="001308E5" w:rsidRDefault="00D0449E" w:rsidP="001308E5">
      <w:pPr>
        <w:rPr>
          <w:b/>
        </w:rPr>
      </w:pPr>
      <w:r>
        <w:rPr>
          <w:b/>
        </w:rPr>
        <w:t>(7</w:t>
      </w:r>
      <w:r w:rsidRPr="001308E5">
        <w:rPr>
          <w:b/>
        </w:rPr>
        <w:t>)</w:t>
      </w:r>
      <w:r w:rsidRPr="001308E5">
        <w:rPr>
          <w:b/>
        </w:rPr>
        <w:tab/>
        <w:t xml:space="preserve">Who can speak at Committee meetings? </w:t>
      </w:r>
    </w:p>
    <w:p w:rsidR="00D0449E" w:rsidRDefault="00D0449E" w:rsidP="001308E5">
      <w:r>
        <w:t xml:space="preserve">Members of the public and Councillors may request to speak on applications for decision (Part 6 of the agenda). All requests must be sent direct to the Committee Officer shown on the front of the agenda by the </w:t>
      </w:r>
      <w:hyperlink r:id="rId14" w:history="1">
        <w:r>
          <w:rPr>
            <w:rStyle w:val="Hyperlink"/>
          </w:rPr>
          <w:t>deadline</w:t>
        </w:r>
      </w:hyperlink>
      <w:r>
        <w:t xml:space="preserve"> – 4pm one clear working day before the meeting.  Requests should be sent in writing (e-mail) or by telephone detailing the name and contact details of the speaker and whether they wish to speak in support or against. Requests cannot be accepted before agenda publication. Speaking is not normally allowed on deferred items or applications which are not for decision by the Committee. </w:t>
      </w:r>
    </w:p>
    <w:p w:rsidR="00D0449E" w:rsidRDefault="00D0449E" w:rsidP="003A5BE5">
      <w:pPr>
        <w:jc w:val="both"/>
      </w:pPr>
    </w:p>
    <w:p w:rsidR="00D0449E" w:rsidRDefault="00D0449E" w:rsidP="001308E5">
      <w:r>
        <w:t>The following may register to speak per application for decision in accordance with the above rules: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6936"/>
      </w:tblGrid>
      <w:tr w:rsidR="00D0449E" w:rsidTr="001308E5">
        <w:tc>
          <w:tcPr>
            <w:tcW w:w="1884" w:type="dxa"/>
          </w:tcPr>
          <w:p w:rsidR="00D0449E" w:rsidRDefault="00D0449E">
            <w:pPr>
              <w:jc w:val="both"/>
            </w:pPr>
            <w:r>
              <w:t>Up to two objectors on a first come first served basis.</w:t>
            </w:r>
          </w:p>
        </w:tc>
        <w:tc>
          <w:tcPr>
            <w:tcW w:w="6936" w:type="dxa"/>
          </w:tcPr>
          <w:p w:rsidR="00D0449E" w:rsidRDefault="00D0449E">
            <w:pPr>
              <w:jc w:val="both"/>
            </w:pPr>
            <w:r>
              <w:t xml:space="preserve">For up to three minutes each. </w:t>
            </w:r>
          </w:p>
        </w:tc>
      </w:tr>
      <w:tr w:rsidR="00D0449E" w:rsidTr="001308E5">
        <w:tc>
          <w:tcPr>
            <w:tcW w:w="1884" w:type="dxa"/>
          </w:tcPr>
          <w:p w:rsidR="00D0449E" w:rsidRDefault="00D0449E">
            <w:r>
              <w:t>Committee/Non Committee Members.</w:t>
            </w:r>
          </w:p>
        </w:tc>
        <w:tc>
          <w:tcPr>
            <w:tcW w:w="6936" w:type="dxa"/>
          </w:tcPr>
          <w:p w:rsidR="00D0449E" w:rsidRDefault="00D0449E" w:rsidP="00A15AAB">
            <w:pPr>
              <w:numPr>
                <w:ilvl w:val="0"/>
                <w:numId w:val="19"/>
              </w:numPr>
              <w:tabs>
                <w:tab w:val="num" w:pos="0"/>
              </w:tabs>
              <w:ind w:left="0" w:hanging="720"/>
              <w:jc w:val="both"/>
            </w:pPr>
            <w:r>
              <w:t xml:space="preserve">For up to three minutes each - in support or against. </w:t>
            </w:r>
          </w:p>
        </w:tc>
      </w:tr>
      <w:tr w:rsidR="00D0449E" w:rsidTr="001308E5">
        <w:trPr>
          <w:trHeight w:val="2659"/>
        </w:trPr>
        <w:tc>
          <w:tcPr>
            <w:tcW w:w="1884" w:type="dxa"/>
          </w:tcPr>
          <w:p w:rsidR="00D0449E" w:rsidRDefault="00D0449E">
            <w:pPr>
              <w:jc w:val="both"/>
            </w:pPr>
            <w:r>
              <w:t xml:space="preserve">Applicant/ supporters. </w:t>
            </w:r>
          </w:p>
          <w:p w:rsidR="00D0449E" w:rsidRDefault="00D0449E"/>
          <w:p w:rsidR="00D0449E" w:rsidRDefault="00D0449E">
            <w:r>
              <w:t>This includes:</w:t>
            </w:r>
          </w:p>
          <w:p w:rsidR="00D0449E" w:rsidRDefault="00D0449E">
            <w:proofErr w:type="gramStart"/>
            <w:r>
              <w:t>an</w:t>
            </w:r>
            <w:proofErr w:type="gramEnd"/>
            <w:r>
              <w:t xml:space="preserve"> agent or spokesperson. </w:t>
            </w:r>
          </w:p>
          <w:p w:rsidR="00D0449E" w:rsidRDefault="00D0449E"/>
          <w:p w:rsidR="00D0449E" w:rsidRDefault="00D0449E">
            <w:r>
              <w:t xml:space="preserve">Members of the public in support  </w:t>
            </w:r>
          </w:p>
        </w:tc>
        <w:tc>
          <w:tcPr>
            <w:tcW w:w="6936" w:type="dxa"/>
          </w:tcPr>
          <w:p w:rsidR="00D0449E" w:rsidRDefault="00D0449E">
            <w:pPr>
              <w:jc w:val="both"/>
            </w:pPr>
            <w:r>
              <w:t xml:space="preserve">Shall be </w:t>
            </w:r>
            <w:r w:rsidR="00AC625A">
              <w:t>entitled</w:t>
            </w:r>
            <w:r>
              <w:t xml:space="preserve"> to an equal time to that given to any objector/s. For example:</w:t>
            </w:r>
          </w:p>
          <w:p w:rsidR="00D0449E" w:rsidRDefault="00D0449E" w:rsidP="00A15AAB">
            <w:pPr>
              <w:numPr>
                <w:ilvl w:val="0"/>
                <w:numId w:val="20"/>
              </w:numPr>
              <w:jc w:val="both"/>
            </w:pPr>
            <w:r>
              <w:t xml:space="preserve">Three minutes for one objector speaking. </w:t>
            </w:r>
          </w:p>
          <w:p w:rsidR="00D0449E" w:rsidRDefault="00D0449E" w:rsidP="00A15AAB">
            <w:pPr>
              <w:numPr>
                <w:ilvl w:val="0"/>
                <w:numId w:val="20"/>
              </w:numPr>
              <w:jc w:val="both"/>
            </w:pPr>
            <w:r>
              <w:t>Six minutes for two objectors speaking.</w:t>
            </w:r>
          </w:p>
          <w:p w:rsidR="00D0449E" w:rsidRDefault="00D0449E" w:rsidP="00A15AAB">
            <w:pPr>
              <w:numPr>
                <w:ilvl w:val="0"/>
                <w:numId w:val="20"/>
              </w:numPr>
              <w:jc w:val="both"/>
            </w:pPr>
            <w:r>
              <w:t xml:space="preserve">Additional three minutes for any Committee and </w:t>
            </w:r>
            <w:proofErr w:type="spellStart"/>
            <w:r>
              <w:t>non Committee</w:t>
            </w:r>
            <w:proofErr w:type="spellEnd"/>
            <w:r>
              <w:t xml:space="preserve"> Councillor speaking in objection. </w:t>
            </w:r>
          </w:p>
          <w:p w:rsidR="00D0449E" w:rsidRDefault="00D0449E">
            <w:pPr>
              <w:ind w:left="720"/>
              <w:jc w:val="both"/>
            </w:pPr>
          </w:p>
          <w:p w:rsidR="00D0449E" w:rsidRDefault="00D0449E">
            <w:pPr>
              <w:jc w:val="both"/>
            </w:pPr>
            <w:r>
              <w:t xml:space="preserve">It shall be at the discretion of the applicant to allocate these supporting time slots. </w:t>
            </w:r>
          </w:p>
        </w:tc>
      </w:tr>
    </w:tbl>
    <w:p w:rsidR="00D0449E" w:rsidRDefault="00D0449E" w:rsidP="001308E5"/>
    <w:p w:rsidR="00D0449E" w:rsidRDefault="00D0449E" w:rsidP="001308E5"/>
    <w:p w:rsidR="00D0449E" w:rsidRDefault="00D0449E" w:rsidP="001308E5"/>
    <w:p w:rsidR="00D0449E" w:rsidRDefault="00D0449E" w:rsidP="001308E5"/>
    <w:p w:rsidR="00D0449E" w:rsidRPr="001308E5" w:rsidRDefault="00D0449E" w:rsidP="001308E5">
      <w:pPr>
        <w:rPr>
          <w:b/>
        </w:rPr>
      </w:pPr>
      <w:r>
        <w:rPr>
          <w:b/>
        </w:rPr>
        <w:lastRenderedPageBreak/>
        <w:t>(8</w:t>
      </w:r>
      <w:r w:rsidRPr="001308E5">
        <w:rPr>
          <w:b/>
        </w:rPr>
        <w:t>)</w:t>
      </w:r>
      <w:r w:rsidRPr="001308E5">
        <w:rPr>
          <w:b/>
        </w:rPr>
        <w:tab/>
        <w:t xml:space="preserve">What if no objectors register to speak against an applicant for decision? </w:t>
      </w:r>
    </w:p>
    <w:p w:rsidR="00D0449E" w:rsidRDefault="00D0449E" w:rsidP="001308E5">
      <w:r>
        <w:t xml:space="preserve">The applicant or their supporter(s) will not be expected to address the Committee should no objectors register to speak and where Officers are recommending approval. However, where Officers are recommending </w:t>
      </w:r>
      <w:r w:rsidRPr="00FD3436">
        <w:rPr>
          <w:u w:val="single"/>
        </w:rPr>
        <w:t>refusal</w:t>
      </w:r>
      <w:r>
        <w:t xml:space="preserve"> of the application and there are no objectors or members registered, the applicant or their supporter(s) may address the Committee for 3 minutes.</w:t>
      </w:r>
    </w:p>
    <w:p w:rsidR="00D0449E" w:rsidRDefault="00D0449E" w:rsidP="001308E5"/>
    <w:p w:rsidR="00D0449E" w:rsidRDefault="00D0449E" w:rsidP="001308E5">
      <w:r>
        <w:t xml:space="preserve">The Chair may vary the speaking rules and the order of speaking in the interest of natural justice or in exceptional circumstances. </w:t>
      </w:r>
    </w:p>
    <w:p w:rsidR="00D0449E" w:rsidRDefault="00D0449E" w:rsidP="001308E5"/>
    <w:p w:rsidR="00D0449E" w:rsidRDefault="00D0449E" w:rsidP="001308E5">
      <w:r>
        <w:t xml:space="preserve">Committee Members may ask points of clarification of speakers following their speech.  Apart from this, speakers will not normally participate any further. Speakers are asked to arrive at the start of the meeting in case the order of business is changed by the Chair. If speakers are not present by the time their application is heard, the Committee may consider the item in their absence. </w:t>
      </w:r>
    </w:p>
    <w:p w:rsidR="00D0449E" w:rsidRDefault="00D0449E" w:rsidP="00A15AAB">
      <w:pPr>
        <w:ind w:left="-720"/>
        <w:jc w:val="both"/>
      </w:pPr>
    </w:p>
    <w:p w:rsidR="00D0449E" w:rsidRDefault="00D0449E" w:rsidP="001308E5">
      <w:r>
        <w:t>This guidance is a précis of the full speakin</w:t>
      </w:r>
      <w:r w:rsidR="00AC625A">
        <w:t>g rules that can be found</w:t>
      </w:r>
      <w:r>
        <w:t xml:space="preserve"> within the </w:t>
      </w:r>
      <w:r w:rsidR="00DF21AD">
        <w:t xml:space="preserve">Development Committee Procedural Rules in the </w:t>
      </w:r>
      <w:hyperlink r:id="rId15" w:history="1">
        <w:r w:rsidR="00DF21AD">
          <w:rPr>
            <w:rStyle w:val="Hyperlink"/>
          </w:rPr>
          <w:t>Co</w:t>
        </w:r>
        <w:bookmarkStart w:id="0" w:name="_GoBack"/>
        <w:bookmarkEnd w:id="0"/>
        <w:r w:rsidR="00DF21AD">
          <w:rPr>
            <w:rStyle w:val="Hyperlink"/>
          </w:rPr>
          <w:t>u</w:t>
        </w:r>
        <w:r w:rsidR="00DF21AD">
          <w:rPr>
            <w:rStyle w:val="Hyperlink"/>
          </w:rPr>
          <w:t>ncil Constitution</w:t>
        </w:r>
      </w:hyperlink>
    </w:p>
    <w:p w:rsidR="00DF21AD" w:rsidRDefault="00DF21AD" w:rsidP="001308E5"/>
    <w:p w:rsidR="00D0449E" w:rsidRDefault="00D0449E" w:rsidP="001308E5">
      <w:pPr>
        <w:rPr>
          <w:b/>
        </w:rPr>
      </w:pPr>
    </w:p>
    <w:p w:rsidR="00D0449E" w:rsidRDefault="00D0449E" w:rsidP="001308E5">
      <w:pPr>
        <w:rPr>
          <w:b/>
        </w:rPr>
      </w:pPr>
      <w:r>
        <w:rPr>
          <w:b/>
        </w:rPr>
        <w:t>(9)</w:t>
      </w:r>
      <w:r>
        <w:rPr>
          <w:b/>
        </w:rPr>
        <w:tab/>
        <w:t xml:space="preserve">What can be circulated? </w:t>
      </w:r>
    </w:p>
    <w:p w:rsidR="00D0449E" w:rsidRDefault="00D0449E" w:rsidP="001308E5">
      <w:pPr>
        <w:rPr>
          <w:u w:val="single"/>
        </w:rPr>
      </w:pPr>
      <w:r>
        <w:t xml:space="preserve">Should you wish to submit a representation or petition, please contact the planning officer whose name appears on the front of the report in respect of the agenda </w:t>
      </w:r>
      <w:proofErr w:type="gramStart"/>
      <w:r>
        <w:t>item.</w:t>
      </w:r>
      <w:proofErr w:type="gramEnd"/>
      <w:r>
        <w:t xml:space="preserve"> Any representations or petitions should be submitted no later than noon the working day before the committee meeting for summary in the update report that is tabled at the committee meeting. No written material (including photos) may be circulated at the Committee meeting itself by members of the public including public speakers.</w:t>
      </w:r>
    </w:p>
    <w:p w:rsidR="00D0449E" w:rsidRDefault="00D0449E" w:rsidP="001308E5"/>
    <w:p w:rsidR="00D0449E" w:rsidRPr="001308E5" w:rsidRDefault="00D0449E" w:rsidP="001308E5">
      <w:pPr>
        <w:rPr>
          <w:b/>
        </w:rPr>
      </w:pPr>
      <w:r>
        <w:rPr>
          <w:b/>
        </w:rPr>
        <w:t>(10</w:t>
      </w:r>
      <w:r w:rsidRPr="001308E5">
        <w:rPr>
          <w:b/>
        </w:rPr>
        <w:t>)</w:t>
      </w:r>
      <w:r w:rsidRPr="001308E5">
        <w:rPr>
          <w:b/>
        </w:rPr>
        <w:tab/>
        <w:t xml:space="preserve">How will the items be considered? </w:t>
      </w:r>
    </w:p>
    <w:p w:rsidR="00D0449E" w:rsidRDefault="00D0449E" w:rsidP="001308E5">
      <w:r>
        <w:t>The Committee will normally consider the items in agenda order subject to the Chair’s discretion.  The basic structure for the meeting is as follows:</w:t>
      </w:r>
    </w:p>
    <w:p w:rsidR="00D0449E" w:rsidRDefault="00D0449E" w:rsidP="000171E9">
      <w:pPr>
        <w:numPr>
          <w:ilvl w:val="0"/>
          <w:numId w:val="27"/>
        </w:numPr>
        <w:rPr>
          <w:lang w:eastAsia="en-GB"/>
        </w:rPr>
      </w:pPr>
      <w:r>
        <w:rPr>
          <w:lang w:eastAsia="en-GB"/>
        </w:rPr>
        <w:t>The Chair opens the meeting and establishes who has apologised for their absence.</w:t>
      </w:r>
    </w:p>
    <w:p w:rsidR="00D0449E" w:rsidRDefault="00D0449E" w:rsidP="000171E9">
      <w:pPr>
        <w:numPr>
          <w:ilvl w:val="0"/>
          <w:numId w:val="27"/>
        </w:numPr>
        <w:rPr>
          <w:lang w:eastAsia="en-GB"/>
        </w:rPr>
      </w:pPr>
      <w:r>
        <w:rPr>
          <w:lang w:eastAsia="en-GB"/>
        </w:rPr>
        <w:t xml:space="preserve">Members declare any declarations of interest. </w:t>
      </w:r>
    </w:p>
    <w:p w:rsidR="00D0449E" w:rsidRDefault="00D0449E" w:rsidP="000171E9">
      <w:pPr>
        <w:numPr>
          <w:ilvl w:val="0"/>
          <w:numId w:val="27"/>
        </w:numPr>
        <w:rPr>
          <w:lang w:eastAsia="en-GB"/>
        </w:rPr>
      </w:pPr>
      <w:r>
        <w:rPr>
          <w:lang w:eastAsia="en-GB"/>
        </w:rPr>
        <w:t>The meeting approves previous minutes.</w:t>
      </w:r>
    </w:p>
    <w:p w:rsidR="00D0449E" w:rsidRDefault="00D0449E" w:rsidP="000171E9">
      <w:pPr>
        <w:numPr>
          <w:ilvl w:val="0"/>
          <w:numId w:val="27"/>
        </w:numPr>
        <w:rPr>
          <w:lang w:eastAsia="en-GB"/>
        </w:rPr>
      </w:pPr>
      <w:r>
        <w:rPr>
          <w:lang w:eastAsia="en-GB"/>
        </w:rPr>
        <w:t>Consideration of any deferred planning applications from previous meetings (No public speaking).</w:t>
      </w:r>
    </w:p>
    <w:p w:rsidR="00D0449E" w:rsidRDefault="00D0449E" w:rsidP="001308E5">
      <w:pPr>
        <w:numPr>
          <w:ilvl w:val="0"/>
          <w:numId w:val="27"/>
        </w:numPr>
        <w:rPr>
          <w:lang w:eastAsia="en-GB"/>
        </w:rPr>
      </w:pPr>
      <w:r>
        <w:rPr>
          <w:lang w:eastAsia="en-GB"/>
        </w:rPr>
        <w:t xml:space="preserve">Consideration of planning applications </w:t>
      </w:r>
      <w:r w:rsidRPr="009C47CD">
        <w:rPr>
          <w:u w:val="single"/>
          <w:lang w:eastAsia="en-GB"/>
        </w:rPr>
        <w:t>for decision.</w:t>
      </w:r>
      <w:r>
        <w:rPr>
          <w:lang w:eastAsia="en-GB"/>
        </w:rPr>
        <w:t xml:space="preserve"> The process for this is as follows:</w:t>
      </w:r>
      <w:r>
        <w:tab/>
      </w:r>
    </w:p>
    <w:p w:rsidR="00D0449E" w:rsidRDefault="00D0449E" w:rsidP="00F82159">
      <w:pPr>
        <w:ind w:left="720"/>
        <w:rPr>
          <w:lang w:eastAsia="en-GB"/>
        </w:rPr>
      </w:pPr>
    </w:p>
    <w:p w:rsidR="00D0449E" w:rsidRDefault="00D0449E" w:rsidP="000171E9">
      <w:pPr>
        <w:ind w:firstLine="1260"/>
      </w:pPr>
      <w:r>
        <w:t xml:space="preserve">Officers will announce the item with a brief description. </w:t>
      </w:r>
    </w:p>
    <w:p w:rsidR="00D0449E" w:rsidRDefault="00D0449E" w:rsidP="000171E9">
      <w:pPr>
        <w:ind w:firstLine="1260"/>
      </w:pPr>
    </w:p>
    <w:p w:rsidR="00D0449E" w:rsidRDefault="00D0449E" w:rsidP="000171E9">
      <w:pPr>
        <w:ind w:left="1260"/>
      </w:pPr>
      <w:proofErr w:type="gramStart"/>
      <w:r>
        <w:t>Any objections that have registered to speak to address the Committee, followed by questions of clarification of the speaker from the Committee.</w:t>
      </w:r>
      <w:proofErr w:type="gramEnd"/>
      <w:r>
        <w:t xml:space="preserve"> </w:t>
      </w:r>
    </w:p>
    <w:p w:rsidR="00D0449E" w:rsidRDefault="00D0449E" w:rsidP="000171E9">
      <w:pPr>
        <w:ind w:left="1260"/>
      </w:pPr>
    </w:p>
    <w:p w:rsidR="00D0449E" w:rsidRDefault="00D0449E" w:rsidP="000171E9">
      <w:pPr>
        <w:ind w:left="1260"/>
      </w:pPr>
      <w:proofErr w:type="gramStart"/>
      <w:r>
        <w:t>The applicant and or any supporters that have registered to speak to address the Committee, followed by questions of clarification of the speaker from the Committee.</w:t>
      </w:r>
      <w:proofErr w:type="gramEnd"/>
    </w:p>
    <w:p w:rsidR="00D0449E" w:rsidRDefault="00D0449E" w:rsidP="000171E9">
      <w:pPr>
        <w:ind w:left="1260"/>
      </w:pPr>
    </w:p>
    <w:p w:rsidR="00D0449E" w:rsidRDefault="00D0449E" w:rsidP="00F82159">
      <w:pPr>
        <w:ind w:left="1260"/>
      </w:pPr>
      <w:r>
        <w:lastRenderedPageBreak/>
        <w:t>Committee and non- Committee Member(s) that have registered to speak to address the Committee, followed by questions of clarification of the speaker from the Committee</w:t>
      </w:r>
    </w:p>
    <w:p w:rsidR="00D0449E" w:rsidRDefault="00D0449E" w:rsidP="00F82159">
      <w:pPr>
        <w:ind w:left="1260"/>
      </w:pPr>
    </w:p>
    <w:p w:rsidR="00D0449E" w:rsidRDefault="00D0449E" w:rsidP="000171E9">
      <w:pPr>
        <w:ind w:firstLine="1260"/>
      </w:pPr>
      <w:r>
        <w:t xml:space="preserve">Officers will then present the detailed report. </w:t>
      </w:r>
    </w:p>
    <w:p w:rsidR="00D0449E" w:rsidRDefault="00D0449E" w:rsidP="000171E9">
      <w:pPr>
        <w:ind w:firstLine="1260"/>
      </w:pPr>
    </w:p>
    <w:p w:rsidR="00D0449E" w:rsidRDefault="00D0449E" w:rsidP="000171E9">
      <w:pPr>
        <w:ind w:firstLine="1260"/>
      </w:pPr>
      <w:r>
        <w:t>The Committee will consider the item (questions and debate).</w:t>
      </w:r>
    </w:p>
    <w:p w:rsidR="00D0449E" w:rsidRDefault="00D0449E" w:rsidP="000171E9">
      <w:pPr>
        <w:ind w:firstLine="1260"/>
      </w:pPr>
    </w:p>
    <w:p w:rsidR="00D0449E" w:rsidRDefault="00D0449E" w:rsidP="000171E9">
      <w:pPr>
        <w:ind w:firstLine="1260"/>
      </w:pPr>
      <w:r>
        <w:t>The Committee will reach a decision.</w:t>
      </w:r>
    </w:p>
    <w:p w:rsidR="00D0449E" w:rsidRDefault="00D0449E" w:rsidP="000171E9">
      <w:pPr>
        <w:ind w:firstLine="1260"/>
      </w:pPr>
    </w:p>
    <w:p w:rsidR="00D0449E" w:rsidRDefault="00D0449E" w:rsidP="000171E9">
      <w:pPr>
        <w:numPr>
          <w:ilvl w:val="0"/>
          <w:numId w:val="27"/>
        </w:numPr>
      </w:pPr>
      <w:r>
        <w:t xml:space="preserve">Consideration of any other planning matters </w:t>
      </w:r>
      <w:r>
        <w:rPr>
          <w:lang w:eastAsia="en-GB"/>
        </w:rPr>
        <w:t>(No public speaking).</w:t>
      </w:r>
    </w:p>
    <w:p w:rsidR="00D0449E" w:rsidRDefault="00D0449E" w:rsidP="001308E5"/>
    <w:p w:rsidR="00D0449E" w:rsidRDefault="00D0449E" w:rsidP="001308E5">
      <w:r>
        <w:t>Should the Committee be minded to make a decision contrary to the Officer recommendation and the Development Plan, the item will normally be deferred to a future meeting with a further Officer report detailing the implications for consideration.</w:t>
      </w:r>
    </w:p>
    <w:p w:rsidR="00D0449E" w:rsidRDefault="00D0449E" w:rsidP="00A15AAB">
      <w:pPr>
        <w:ind w:left="-720"/>
        <w:jc w:val="both"/>
      </w:pPr>
    </w:p>
    <w:p w:rsidR="00D0449E" w:rsidRPr="001308E5" w:rsidRDefault="00D0449E" w:rsidP="001308E5">
      <w:pPr>
        <w:rPr>
          <w:b/>
        </w:rPr>
      </w:pPr>
      <w:r w:rsidRPr="001308E5">
        <w:rPr>
          <w:b/>
        </w:rPr>
        <w:t>(11)</w:t>
      </w:r>
      <w:r w:rsidRPr="001308E5">
        <w:rPr>
          <w:b/>
        </w:rPr>
        <w:tab/>
        <w:t xml:space="preserve">How can I find out about a decision? </w:t>
      </w:r>
    </w:p>
    <w:p w:rsidR="00D0449E" w:rsidRDefault="00D0449E" w:rsidP="001308E5">
      <w:r>
        <w:t>You can contact Democratic Services the day after the meeting to find out the decisions. The decisions will also be available on the</w:t>
      </w:r>
      <w:hyperlink r:id="rId16" w:history="1">
        <w:r>
          <w:rPr>
            <w:rStyle w:val="Hyperlink"/>
          </w:rPr>
          <w:t xml:space="preserve"> SDC webpage </w:t>
        </w:r>
      </w:hyperlink>
      <w:r>
        <w:t xml:space="preserve"> or the </w:t>
      </w:r>
      <w:hyperlink r:id="rId17" w:history="1">
        <w:r>
          <w:rPr>
            <w:rStyle w:val="Hyperlink"/>
          </w:rPr>
          <w:t xml:space="preserve">DC webpage </w:t>
        </w:r>
      </w:hyperlink>
      <w:r>
        <w:t xml:space="preserve"> two days after the meeting. A slightly longer minute of the meeting will be published with the agenda of the next Committee meeting.</w:t>
      </w:r>
    </w:p>
    <w:p w:rsidR="00D0449E" w:rsidRDefault="00D0449E" w:rsidP="00A15AAB">
      <w:pPr>
        <w:ind w:left="-720"/>
        <w:jc w:val="both"/>
      </w:pPr>
    </w:p>
    <w:p w:rsidR="00D0449E" w:rsidRPr="00F77AF3" w:rsidRDefault="00D0449E" w:rsidP="001308E5">
      <w:r w:rsidRPr="001308E5">
        <w:rPr>
          <w:b/>
        </w:rPr>
        <w:t>(12)</w:t>
      </w:r>
      <w:r w:rsidRPr="001308E5">
        <w:rPr>
          <w:b/>
        </w:rPr>
        <w:tab/>
        <w:t>Queries on reports</w:t>
      </w:r>
      <w:r w:rsidRPr="00F77AF3">
        <w:t xml:space="preserve">. </w:t>
      </w:r>
    </w:p>
    <w:p w:rsidR="00D0449E" w:rsidRDefault="00D0449E" w:rsidP="001308E5">
      <w:r>
        <w:t xml:space="preserve">For </w:t>
      </w:r>
      <w:r w:rsidRPr="00F77AF3">
        <w:t xml:space="preserve">any questions, please contact the Officer named on the front of the </w:t>
      </w:r>
      <w:r>
        <w:t>agenda/report.</w:t>
      </w:r>
    </w:p>
    <w:p w:rsidR="00D0449E" w:rsidRDefault="00D0449E" w:rsidP="001308E5"/>
    <w:p w:rsidR="00D0449E" w:rsidRPr="001308E5" w:rsidRDefault="00D0449E" w:rsidP="001308E5">
      <w:pPr>
        <w:rPr>
          <w:b/>
        </w:rPr>
      </w:pPr>
      <w:r w:rsidRPr="001308E5">
        <w:rPr>
          <w:b/>
        </w:rPr>
        <w:t>(13)</w:t>
      </w:r>
      <w:r w:rsidRPr="001308E5">
        <w:rPr>
          <w:b/>
        </w:rPr>
        <w:tab/>
        <w:t>To view planning applications</w:t>
      </w:r>
    </w:p>
    <w:p w:rsidR="00D0449E" w:rsidRDefault="00D0449E" w:rsidP="001308E5">
      <w:r w:rsidRPr="00C57CE4">
        <w:t>Go to</w:t>
      </w:r>
      <w:r>
        <w:t xml:space="preserve"> </w:t>
      </w:r>
      <w:hyperlink r:id="rId18" w:history="1">
        <w:r w:rsidRPr="00F77AF3">
          <w:rPr>
            <w:rStyle w:val="Hyperlink"/>
          </w:rPr>
          <w:t>www.towerhamlets.gov.uk</w:t>
        </w:r>
      </w:hyperlink>
      <w:r w:rsidRPr="00F77AF3">
        <w:t>‘Environment and Plannin</w:t>
      </w:r>
      <w:r>
        <w:t>g’ (left hand column of page), ‘P</w:t>
      </w:r>
      <w:r w:rsidRPr="00F77AF3">
        <w:t>lanning</w:t>
      </w:r>
      <w:r>
        <w:t xml:space="preserve">’ then‘ </w:t>
      </w:r>
      <w:r w:rsidRPr="00F77AF3">
        <w:t>view</w:t>
      </w:r>
      <w:r>
        <w:t xml:space="preserve"> planning</w:t>
      </w:r>
      <w:r w:rsidRPr="00F77AF3">
        <w:t xml:space="preserve"> application</w:t>
      </w:r>
      <w:r>
        <w:t>s’</w:t>
      </w:r>
      <w:r w:rsidRPr="00F77AF3">
        <w:t xml:space="preserve"> in the centre </w:t>
      </w:r>
      <w:r>
        <w:t xml:space="preserve">of the page, then </w:t>
      </w:r>
      <w:r w:rsidRPr="00F77AF3">
        <w:t>recent planning applications and decisions</w:t>
      </w:r>
      <w:r>
        <w:t>’</w:t>
      </w:r>
      <w:r w:rsidRPr="00F77AF3">
        <w:t xml:space="preserve">.  </w:t>
      </w:r>
      <w:r>
        <w:t xml:space="preserve">Search on the planning application number or the site address. The direct link is </w:t>
      </w:r>
      <w:hyperlink r:id="rId19" w:history="1">
        <w:r>
          <w:rPr>
            <w:rStyle w:val="Hyperlink"/>
          </w:rPr>
          <w:t>here</w:t>
        </w:r>
      </w:hyperlink>
    </w:p>
    <w:p w:rsidR="00D0449E" w:rsidRDefault="00D0449E" w:rsidP="001308E5"/>
    <w:p w:rsidR="00D0449E" w:rsidRDefault="00D0449E" w:rsidP="007418B8"/>
    <w:p w:rsidR="00D0449E" w:rsidRDefault="00D0449E" w:rsidP="007418B8"/>
    <w:p w:rsidR="00D0449E" w:rsidRDefault="00D0449E" w:rsidP="007418B8"/>
    <w:p w:rsidR="00D0449E" w:rsidRPr="00866A21" w:rsidRDefault="00D0449E" w:rsidP="00866A21">
      <w:pPr>
        <w:jc w:val="center"/>
        <w:rPr>
          <w:b/>
        </w:rPr>
      </w:pPr>
      <w:r w:rsidRPr="00866A21">
        <w:rPr>
          <w:b/>
        </w:rPr>
        <w:t>Examples of Material Consideration</w:t>
      </w:r>
    </w:p>
    <w:p w:rsidR="00D0449E" w:rsidRPr="00866A21" w:rsidRDefault="00D0449E" w:rsidP="007418B8">
      <w:pPr>
        <w:rPr>
          <w:b/>
        </w:rPr>
      </w:pPr>
      <w:r w:rsidRPr="00866A21">
        <w:rPr>
          <w:b/>
        </w:rPr>
        <w:t xml:space="preserve">Yes </w:t>
      </w:r>
    </w:p>
    <w:p w:rsidR="00D0449E" w:rsidRPr="00866A21" w:rsidRDefault="00D0449E" w:rsidP="00866A21">
      <w:pPr>
        <w:numPr>
          <w:ilvl w:val="0"/>
          <w:numId w:val="11"/>
        </w:numPr>
      </w:pPr>
      <w:r w:rsidRPr="00866A21">
        <w:t>Siting, design, layout, external appearance &amp; Landscaping</w:t>
      </w:r>
    </w:p>
    <w:p w:rsidR="00D0449E" w:rsidRPr="00866A21" w:rsidRDefault="00D0449E" w:rsidP="00866A21">
      <w:pPr>
        <w:numPr>
          <w:ilvl w:val="0"/>
          <w:numId w:val="11"/>
        </w:numPr>
      </w:pPr>
      <w:r w:rsidRPr="00866A21">
        <w:t>Infrastructure</w:t>
      </w:r>
    </w:p>
    <w:p w:rsidR="00D0449E" w:rsidRPr="00866A21" w:rsidRDefault="00D0449E" w:rsidP="00866A21">
      <w:pPr>
        <w:numPr>
          <w:ilvl w:val="0"/>
          <w:numId w:val="11"/>
        </w:numPr>
      </w:pPr>
      <w:r w:rsidRPr="00866A21">
        <w:t xml:space="preserve">Impact on the neighbourhood </w:t>
      </w:r>
      <w:proofErr w:type="spellStart"/>
      <w:r w:rsidRPr="00866A21">
        <w:t>eg</w:t>
      </w:r>
      <w:proofErr w:type="spellEnd"/>
      <w:r w:rsidRPr="00866A21">
        <w:t xml:space="preserve"> noise, loss of light or overbearing impact</w:t>
      </w:r>
    </w:p>
    <w:p w:rsidR="00D0449E" w:rsidRPr="00866A21" w:rsidRDefault="00D0449E" w:rsidP="00866A21">
      <w:pPr>
        <w:numPr>
          <w:ilvl w:val="0"/>
          <w:numId w:val="11"/>
        </w:numPr>
      </w:pPr>
      <w:r w:rsidRPr="00866A21">
        <w:t>National Planning Policy Framework</w:t>
      </w:r>
    </w:p>
    <w:p w:rsidR="00D0449E" w:rsidRPr="00866A21" w:rsidRDefault="00D0449E" w:rsidP="00866A21">
      <w:pPr>
        <w:numPr>
          <w:ilvl w:val="0"/>
          <w:numId w:val="11"/>
        </w:numPr>
      </w:pPr>
      <w:r w:rsidRPr="00866A21">
        <w:t>Consistency of decision-making</w:t>
      </w:r>
    </w:p>
    <w:p w:rsidR="00D0449E" w:rsidRPr="00866A21" w:rsidRDefault="00D0449E" w:rsidP="00866A21">
      <w:pPr>
        <w:numPr>
          <w:ilvl w:val="0"/>
          <w:numId w:val="11"/>
        </w:numPr>
      </w:pPr>
      <w:r w:rsidRPr="00866A21">
        <w:t>Viability</w:t>
      </w:r>
    </w:p>
    <w:p w:rsidR="00D0449E" w:rsidRDefault="00D0449E" w:rsidP="007418B8"/>
    <w:p w:rsidR="00D0449E" w:rsidRPr="00866A21" w:rsidRDefault="00D0449E" w:rsidP="00866A21">
      <w:pPr>
        <w:rPr>
          <w:b/>
          <w:bCs/>
        </w:rPr>
      </w:pPr>
      <w:r w:rsidRPr="00866A21">
        <w:rPr>
          <w:b/>
          <w:bCs/>
        </w:rPr>
        <w:t>NO</w:t>
      </w:r>
    </w:p>
    <w:p w:rsidR="00D0449E" w:rsidRPr="00866A21" w:rsidRDefault="00D0449E" w:rsidP="00866A21">
      <w:pPr>
        <w:numPr>
          <w:ilvl w:val="0"/>
          <w:numId w:val="12"/>
        </w:numPr>
      </w:pPr>
      <w:r w:rsidRPr="00866A21">
        <w:t>Loss of property value</w:t>
      </w:r>
    </w:p>
    <w:p w:rsidR="00D0449E" w:rsidRPr="00866A21" w:rsidRDefault="00D0449E" w:rsidP="00866A21">
      <w:pPr>
        <w:numPr>
          <w:ilvl w:val="0"/>
          <w:numId w:val="12"/>
        </w:numPr>
      </w:pPr>
      <w:r w:rsidRPr="00866A21">
        <w:t>Morality issues</w:t>
      </w:r>
    </w:p>
    <w:p w:rsidR="00D0449E" w:rsidRPr="00866A21" w:rsidRDefault="00D0449E" w:rsidP="00866A21">
      <w:pPr>
        <w:numPr>
          <w:ilvl w:val="0"/>
          <w:numId w:val="12"/>
        </w:numPr>
      </w:pPr>
      <w:smartTag w:uri="urn:schemas-microsoft-com:office:smarttags" w:element="place">
        <w:smartTag w:uri="urn:schemas-microsoft-com:office:smarttags" w:element="PlaceName">
          <w:r w:rsidRPr="00866A21">
            <w:t>Private</w:t>
          </w:r>
        </w:smartTag>
        <w:r>
          <w:t xml:space="preserve"> </w:t>
        </w:r>
        <w:smartTag w:uri="urn:schemas-microsoft-com:office:smarttags" w:element="PlaceType">
          <w:r w:rsidRPr="00866A21">
            <w:t>land</w:t>
          </w:r>
        </w:smartTag>
      </w:smartTag>
      <w:r w:rsidRPr="00866A21">
        <w:t xml:space="preserve"> restrictions such as covenants</w:t>
      </w:r>
    </w:p>
    <w:p w:rsidR="00D0449E" w:rsidRPr="00866A21" w:rsidRDefault="00D0449E" w:rsidP="00866A21">
      <w:pPr>
        <w:numPr>
          <w:ilvl w:val="0"/>
          <w:numId w:val="12"/>
        </w:numPr>
      </w:pPr>
      <w:r w:rsidRPr="00866A21">
        <w:t>Developer’s desire for profit</w:t>
      </w:r>
    </w:p>
    <w:p w:rsidR="00D0449E" w:rsidRPr="00866A21" w:rsidRDefault="00D0449E" w:rsidP="00866A21">
      <w:pPr>
        <w:numPr>
          <w:ilvl w:val="0"/>
          <w:numId w:val="12"/>
        </w:numPr>
      </w:pPr>
      <w:r w:rsidRPr="00866A21">
        <w:t>Most personal circumstances</w:t>
      </w:r>
    </w:p>
    <w:p w:rsidR="00D0449E" w:rsidRDefault="00D0449E" w:rsidP="007418B8">
      <w:pPr>
        <w:numPr>
          <w:ilvl w:val="0"/>
          <w:numId w:val="12"/>
        </w:numPr>
      </w:pPr>
      <w:r w:rsidRPr="00866A21">
        <w:t xml:space="preserve">Precedent </w:t>
      </w:r>
    </w:p>
    <w:p w:rsidR="00D0449E" w:rsidRDefault="00D0449E" w:rsidP="00AD4C2E"/>
    <w:p w:rsidR="00D0449E" w:rsidRPr="000171E9" w:rsidRDefault="00D0449E" w:rsidP="00AD4C2E">
      <w:pPr>
        <w:rPr>
          <w:b/>
        </w:rPr>
      </w:pPr>
    </w:p>
    <w:p w:rsidR="00D0449E" w:rsidRPr="000171E9" w:rsidRDefault="00D0449E" w:rsidP="00545517">
      <w:pPr>
        <w:jc w:val="center"/>
        <w:rPr>
          <w:b/>
          <w:u w:val="single"/>
        </w:rPr>
      </w:pPr>
      <w:r w:rsidRPr="000171E9">
        <w:rPr>
          <w:b/>
          <w:u w:val="single"/>
        </w:rPr>
        <w:t>Typical Seating Plan for Planning Committee Meetings in the Town Hall Council Chamber.</w:t>
      </w:r>
    </w:p>
    <w:p w:rsidR="00D0449E" w:rsidRDefault="00D0449E" w:rsidP="002175D3">
      <w:pPr>
        <w:jc w:val="both"/>
        <w:rPr>
          <w:sz w:val="22"/>
          <w:szCs w:val="22"/>
        </w:rPr>
      </w:pPr>
    </w:p>
    <w:p w:rsidR="00D0449E" w:rsidRDefault="00D0449E" w:rsidP="002175D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840"/>
        <w:gridCol w:w="1132"/>
        <w:gridCol w:w="1472"/>
        <w:gridCol w:w="753"/>
        <w:gridCol w:w="1796"/>
      </w:tblGrid>
      <w:tr w:rsidR="00D0449E" w:rsidTr="005861E4">
        <w:trPr>
          <w:trHeight w:val="505"/>
        </w:trPr>
        <w:tc>
          <w:tcPr>
            <w:tcW w:w="1962" w:type="dxa"/>
            <w:vMerge w:val="restart"/>
            <w:shd w:val="clear" w:color="auto" w:fill="CCFFFF"/>
            <w:vAlign w:val="center"/>
          </w:tcPr>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tc>
        <w:tc>
          <w:tcPr>
            <w:tcW w:w="840" w:type="dxa"/>
            <w:vMerge w:val="restart"/>
            <w:tcBorders>
              <w:top w:val="nil"/>
              <w:right w:val="nil"/>
            </w:tcBorders>
          </w:tcPr>
          <w:p w:rsidR="00D0449E" w:rsidRPr="00843ECF" w:rsidRDefault="00D0449E" w:rsidP="00843ECF">
            <w:pPr>
              <w:jc w:val="both"/>
            </w:pPr>
          </w:p>
        </w:tc>
        <w:tc>
          <w:tcPr>
            <w:tcW w:w="1132" w:type="dxa"/>
            <w:vMerge w:val="restart"/>
            <w:tcBorders>
              <w:top w:val="nil"/>
              <w:left w:val="nil"/>
            </w:tcBorders>
          </w:tcPr>
          <w:p w:rsidR="00D0449E" w:rsidRPr="00843ECF" w:rsidRDefault="00D0449E" w:rsidP="00843ECF">
            <w:pPr>
              <w:jc w:val="center"/>
            </w:pPr>
          </w:p>
        </w:tc>
        <w:tc>
          <w:tcPr>
            <w:tcW w:w="2225" w:type="dxa"/>
            <w:gridSpan w:val="2"/>
            <w:vMerge w:val="restart"/>
            <w:tcBorders>
              <w:right w:val="nil"/>
            </w:tcBorders>
            <w:shd w:val="clear" w:color="auto" w:fill="CCFFFF"/>
          </w:tcPr>
          <w:p w:rsidR="00D0449E" w:rsidRPr="00843ECF" w:rsidRDefault="00D0449E" w:rsidP="005861E4">
            <w:pPr>
              <w:jc w:val="center"/>
            </w:pPr>
            <w:r w:rsidRPr="005861E4">
              <w:rPr>
                <w:sz w:val="12"/>
                <w:szCs w:val="22"/>
              </w:rPr>
              <w:br/>
            </w:r>
            <w:r w:rsidRPr="00843ECF">
              <w:rPr>
                <w:sz w:val="22"/>
                <w:szCs w:val="22"/>
              </w:rPr>
              <w:t>Planning Officers</w:t>
            </w:r>
          </w:p>
        </w:tc>
        <w:tc>
          <w:tcPr>
            <w:tcW w:w="1796" w:type="dxa"/>
            <w:tcBorders>
              <w:left w:val="nil"/>
              <w:bottom w:val="nil"/>
            </w:tcBorders>
            <w:shd w:val="clear" w:color="auto" w:fill="CCFFFF"/>
          </w:tcPr>
          <w:p w:rsidR="00D0449E" w:rsidRPr="00843ECF" w:rsidRDefault="00D0449E" w:rsidP="00843ECF">
            <w:pPr>
              <w:jc w:val="center"/>
            </w:pPr>
            <w:r w:rsidRPr="005861E4">
              <w:rPr>
                <w:sz w:val="10"/>
                <w:szCs w:val="22"/>
              </w:rPr>
              <w:br/>
            </w:r>
            <w:r w:rsidRPr="00843ECF">
              <w:rPr>
                <w:sz w:val="22"/>
                <w:szCs w:val="22"/>
              </w:rPr>
              <w:t>Committee</w:t>
            </w:r>
          </w:p>
          <w:p w:rsidR="00D0449E" w:rsidRPr="00843ECF" w:rsidRDefault="00D0449E" w:rsidP="00843ECF">
            <w:pPr>
              <w:jc w:val="center"/>
            </w:pPr>
            <w:r w:rsidRPr="00843ECF">
              <w:rPr>
                <w:sz w:val="22"/>
                <w:szCs w:val="22"/>
              </w:rPr>
              <w:t>Members</w:t>
            </w:r>
          </w:p>
        </w:tc>
      </w:tr>
      <w:tr w:rsidR="00D0449E" w:rsidTr="005861E4">
        <w:trPr>
          <w:trHeight w:val="505"/>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tcBorders>
          </w:tcPr>
          <w:p w:rsidR="00D0449E" w:rsidRPr="00843ECF" w:rsidRDefault="00D0449E" w:rsidP="00843ECF">
            <w:pPr>
              <w:jc w:val="both"/>
            </w:pPr>
          </w:p>
        </w:tc>
        <w:tc>
          <w:tcPr>
            <w:tcW w:w="2225" w:type="dxa"/>
            <w:gridSpan w:val="2"/>
            <w:vMerge/>
            <w:tcBorders>
              <w:right w:val="nil"/>
            </w:tcBorders>
            <w:shd w:val="clear" w:color="auto" w:fill="CCFFFF"/>
          </w:tcPr>
          <w:p w:rsidR="00D0449E" w:rsidRPr="00843ECF" w:rsidRDefault="00D0449E" w:rsidP="00843ECF">
            <w:pPr>
              <w:jc w:val="both"/>
            </w:pPr>
          </w:p>
        </w:tc>
        <w:tc>
          <w:tcPr>
            <w:tcW w:w="1796" w:type="dxa"/>
            <w:tcBorders>
              <w:top w:val="nil"/>
              <w:left w:val="nil"/>
              <w:bottom w:val="nil"/>
            </w:tcBorders>
            <w:shd w:val="clear" w:color="auto" w:fill="CCFFFF"/>
          </w:tcPr>
          <w:p w:rsidR="00D0449E" w:rsidRDefault="00D0449E" w:rsidP="00843ECF">
            <w:pPr>
              <w:jc w:val="center"/>
            </w:pPr>
          </w:p>
          <w:p w:rsidR="00D0449E" w:rsidRPr="00843ECF" w:rsidRDefault="00D0449E" w:rsidP="00843ECF">
            <w:pPr>
              <w:jc w:val="center"/>
            </w:pPr>
            <w:r w:rsidRPr="00843ECF">
              <w:rPr>
                <w:sz w:val="22"/>
                <w:szCs w:val="22"/>
              </w:rPr>
              <w:t>Planning Officer</w:t>
            </w:r>
          </w:p>
        </w:tc>
      </w:tr>
      <w:tr w:rsidR="00D0449E" w:rsidTr="005861E4">
        <w:trPr>
          <w:trHeight w:val="250"/>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right w:val="nil"/>
            </w:tcBorders>
          </w:tcPr>
          <w:p w:rsidR="00D0449E" w:rsidRPr="00843ECF" w:rsidRDefault="00D0449E" w:rsidP="00843ECF">
            <w:pPr>
              <w:jc w:val="both"/>
            </w:pPr>
          </w:p>
        </w:tc>
        <w:tc>
          <w:tcPr>
            <w:tcW w:w="2225" w:type="dxa"/>
            <w:gridSpan w:val="2"/>
            <w:tcBorders>
              <w:left w:val="nil"/>
              <w:bottom w:val="nil"/>
            </w:tcBorders>
          </w:tcPr>
          <w:p w:rsidR="00D0449E" w:rsidRPr="00843ECF" w:rsidRDefault="00D0449E" w:rsidP="00843ECF">
            <w:pPr>
              <w:jc w:val="both"/>
            </w:pPr>
          </w:p>
        </w:tc>
        <w:tc>
          <w:tcPr>
            <w:tcW w:w="1796" w:type="dxa"/>
            <w:tcBorders>
              <w:top w:val="nil"/>
              <w:bottom w:val="nil"/>
            </w:tcBorders>
            <w:shd w:val="clear" w:color="auto" w:fill="CCFFFF"/>
          </w:tcPr>
          <w:p w:rsidR="00D0449E" w:rsidRDefault="00D0449E" w:rsidP="00843ECF">
            <w:pPr>
              <w:jc w:val="center"/>
            </w:pPr>
          </w:p>
          <w:p w:rsidR="00D0449E" w:rsidRPr="00843ECF" w:rsidRDefault="00D0449E" w:rsidP="00843ECF">
            <w:pPr>
              <w:jc w:val="center"/>
            </w:pPr>
            <w:r w:rsidRPr="00843ECF">
              <w:rPr>
                <w:sz w:val="22"/>
                <w:szCs w:val="22"/>
              </w:rPr>
              <w:t>Legal Officer</w:t>
            </w:r>
          </w:p>
          <w:p w:rsidR="00D0449E" w:rsidRDefault="00D0449E" w:rsidP="00843ECF">
            <w:pPr>
              <w:jc w:val="center"/>
            </w:pPr>
          </w:p>
          <w:p w:rsidR="00D0449E" w:rsidRPr="00843ECF" w:rsidRDefault="00D0449E" w:rsidP="00843ECF">
            <w:pPr>
              <w:jc w:val="center"/>
            </w:pPr>
          </w:p>
        </w:tc>
      </w:tr>
      <w:tr w:rsidR="00D0449E" w:rsidTr="005861E4">
        <w:trPr>
          <w:trHeight w:val="420"/>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tcBorders>
          </w:tcPr>
          <w:p w:rsidR="00D0449E" w:rsidRPr="00843ECF" w:rsidRDefault="00D0449E" w:rsidP="00843ECF">
            <w:pPr>
              <w:jc w:val="center"/>
            </w:pPr>
          </w:p>
        </w:tc>
        <w:tc>
          <w:tcPr>
            <w:tcW w:w="1472" w:type="dxa"/>
            <w:vMerge w:val="restart"/>
            <w:shd w:val="clear" w:color="auto" w:fill="CCFFFF"/>
          </w:tcPr>
          <w:p w:rsidR="00D0449E" w:rsidRDefault="00D0449E" w:rsidP="00843ECF">
            <w:pPr>
              <w:jc w:val="center"/>
            </w:pPr>
          </w:p>
          <w:p w:rsidR="00D0449E" w:rsidRDefault="00D0449E" w:rsidP="00843ECF">
            <w:pPr>
              <w:jc w:val="center"/>
            </w:pPr>
            <w:r w:rsidRPr="00843ECF">
              <w:rPr>
                <w:sz w:val="22"/>
                <w:szCs w:val="22"/>
              </w:rPr>
              <w:t>Speakers Table (Addressing Committee)</w:t>
            </w:r>
          </w:p>
          <w:p w:rsidR="00D0449E" w:rsidRPr="00843ECF" w:rsidRDefault="00D0449E" w:rsidP="00843ECF">
            <w:pPr>
              <w:jc w:val="center"/>
            </w:pPr>
          </w:p>
        </w:tc>
        <w:tc>
          <w:tcPr>
            <w:tcW w:w="753" w:type="dxa"/>
            <w:vMerge w:val="restart"/>
            <w:tcBorders>
              <w:top w:val="nil"/>
            </w:tcBorders>
          </w:tcPr>
          <w:p w:rsidR="00D0449E" w:rsidRPr="00843ECF" w:rsidRDefault="00D0449E" w:rsidP="00843ECF">
            <w:pPr>
              <w:jc w:val="both"/>
            </w:pPr>
          </w:p>
        </w:tc>
        <w:tc>
          <w:tcPr>
            <w:tcW w:w="1796" w:type="dxa"/>
            <w:tcBorders>
              <w:top w:val="nil"/>
              <w:bottom w:val="nil"/>
            </w:tcBorders>
            <w:shd w:val="clear" w:color="auto" w:fill="CCFFFF"/>
            <w:vAlign w:val="center"/>
          </w:tcPr>
          <w:p w:rsidR="00D0449E" w:rsidRPr="005861E4" w:rsidRDefault="00D0449E" w:rsidP="00843ECF">
            <w:pPr>
              <w:jc w:val="center"/>
              <w:rPr>
                <w:b/>
                <w:sz w:val="28"/>
              </w:rPr>
            </w:pPr>
            <w:r w:rsidRPr="005861E4">
              <w:rPr>
                <w:b/>
                <w:szCs w:val="22"/>
              </w:rPr>
              <w:t>Chair</w:t>
            </w:r>
          </w:p>
          <w:p w:rsidR="00D0449E" w:rsidRDefault="00D0449E" w:rsidP="00843ECF">
            <w:pPr>
              <w:jc w:val="center"/>
            </w:pPr>
          </w:p>
          <w:p w:rsidR="00D0449E" w:rsidRPr="00843ECF" w:rsidRDefault="00D0449E" w:rsidP="00843ECF">
            <w:pPr>
              <w:jc w:val="center"/>
            </w:pPr>
          </w:p>
        </w:tc>
      </w:tr>
      <w:tr w:rsidR="00D0449E" w:rsidTr="005861E4">
        <w:trPr>
          <w:trHeight w:val="250"/>
        </w:trPr>
        <w:tc>
          <w:tcPr>
            <w:tcW w:w="1962" w:type="dxa"/>
            <w:vMerge/>
            <w:shd w:val="clear" w:color="auto" w:fill="CCFFFF"/>
          </w:tcPr>
          <w:p w:rsidR="00D0449E" w:rsidRPr="00843ECF" w:rsidRDefault="00D0449E" w:rsidP="00843ECF">
            <w:pPr>
              <w:jc w:val="both"/>
            </w:pPr>
          </w:p>
        </w:tc>
        <w:tc>
          <w:tcPr>
            <w:tcW w:w="840" w:type="dxa"/>
            <w:vMerge/>
          </w:tcPr>
          <w:p w:rsidR="00D0449E" w:rsidRPr="00843ECF" w:rsidRDefault="00D0449E" w:rsidP="00843ECF">
            <w:pPr>
              <w:jc w:val="both"/>
            </w:pPr>
          </w:p>
        </w:tc>
        <w:tc>
          <w:tcPr>
            <w:tcW w:w="1132" w:type="dxa"/>
            <w:shd w:val="clear" w:color="auto" w:fill="CCFFFF"/>
          </w:tcPr>
          <w:p w:rsidR="00D0449E" w:rsidRPr="00843ECF" w:rsidRDefault="00D0449E" w:rsidP="00843ECF">
            <w:pPr>
              <w:jc w:val="center"/>
            </w:pPr>
            <w:r>
              <w:t>Speaker Seating</w:t>
            </w:r>
          </w:p>
        </w:tc>
        <w:tc>
          <w:tcPr>
            <w:tcW w:w="1472" w:type="dxa"/>
            <w:vMerge/>
            <w:shd w:val="clear" w:color="auto" w:fill="CCFFFF"/>
          </w:tcPr>
          <w:p w:rsidR="00D0449E" w:rsidRPr="00843ECF" w:rsidRDefault="00D0449E" w:rsidP="00843ECF">
            <w:pPr>
              <w:jc w:val="center"/>
            </w:pPr>
          </w:p>
        </w:tc>
        <w:tc>
          <w:tcPr>
            <w:tcW w:w="753" w:type="dxa"/>
            <w:vMerge/>
            <w:tcBorders>
              <w:top w:val="nil"/>
            </w:tcBorders>
          </w:tcPr>
          <w:p w:rsidR="00D0449E" w:rsidRPr="00843ECF" w:rsidRDefault="00D0449E" w:rsidP="00843ECF">
            <w:pPr>
              <w:jc w:val="both"/>
            </w:pPr>
          </w:p>
        </w:tc>
        <w:tc>
          <w:tcPr>
            <w:tcW w:w="1796" w:type="dxa"/>
            <w:tcBorders>
              <w:top w:val="nil"/>
              <w:bottom w:val="nil"/>
            </w:tcBorders>
            <w:shd w:val="clear" w:color="auto" w:fill="CCFFFF"/>
          </w:tcPr>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Officer</w:t>
            </w:r>
          </w:p>
        </w:tc>
      </w:tr>
      <w:tr w:rsidR="00D0449E" w:rsidTr="005861E4">
        <w:trPr>
          <w:trHeight w:val="276"/>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val="restart"/>
            <w:tcBorders>
              <w:left w:val="nil"/>
            </w:tcBorders>
          </w:tcPr>
          <w:p w:rsidR="00D0449E" w:rsidRPr="00843ECF" w:rsidRDefault="00D0449E" w:rsidP="00843ECF">
            <w:pPr>
              <w:jc w:val="both"/>
            </w:pPr>
          </w:p>
        </w:tc>
        <w:tc>
          <w:tcPr>
            <w:tcW w:w="1472" w:type="dxa"/>
            <w:vMerge/>
            <w:shd w:val="clear" w:color="auto" w:fill="CCFFFF"/>
          </w:tcPr>
          <w:p w:rsidR="00D0449E" w:rsidRPr="00843ECF" w:rsidRDefault="00D0449E" w:rsidP="00843ECF">
            <w:pPr>
              <w:jc w:val="both"/>
            </w:pPr>
          </w:p>
        </w:tc>
        <w:tc>
          <w:tcPr>
            <w:tcW w:w="753" w:type="dxa"/>
            <w:vMerge/>
            <w:tcBorders>
              <w:top w:val="nil"/>
            </w:tcBorders>
          </w:tcPr>
          <w:p w:rsidR="00D0449E" w:rsidRPr="00843ECF" w:rsidRDefault="00D0449E" w:rsidP="00843ECF">
            <w:pPr>
              <w:jc w:val="both"/>
            </w:pPr>
          </w:p>
        </w:tc>
        <w:tc>
          <w:tcPr>
            <w:tcW w:w="1796" w:type="dxa"/>
            <w:vMerge w:val="restart"/>
            <w:tcBorders>
              <w:top w:val="nil"/>
            </w:tcBorders>
            <w:shd w:val="clear" w:color="auto" w:fill="CCFFFF"/>
          </w:tcPr>
          <w:p w:rsidR="00D0449E"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Members</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Members</w:t>
            </w:r>
          </w:p>
        </w:tc>
      </w:tr>
      <w:tr w:rsidR="00D0449E" w:rsidTr="005861E4">
        <w:trPr>
          <w:trHeight w:val="1077"/>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right w:val="nil"/>
            </w:tcBorders>
          </w:tcPr>
          <w:p w:rsidR="00D0449E" w:rsidRPr="00843ECF" w:rsidRDefault="00D0449E" w:rsidP="00843ECF">
            <w:pPr>
              <w:jc w:val="both"/>
            </w:pPr>
          </w:p>
        </w:tc>
        <w:tc>
          <w:tcPr>
            <w:tcW w:w="1472" w:type="dxa"/>
            <w:tcBorders>
              <w:left w:val="nil"/>
              <w:right w:val="nil"/>
            </w:tcBorders>
          </w:tcPr>
          <w:p w:rsidR="00D0449E" w:rsidRPr="00843ECF" w:rsidRDefault="00D0449E" w:rsidP="00843ECF">
            <w:pPr>
              <w:jc w:val="both"/>
            </w:pPr>
          </w:p>
        </w:tc>
        <w:tc>
          <w:tcPr>
            <w:tcW w:w="753" w:type="dxa"/>
            <w:vMerge/>
            <w:tcBorders>
              <w:top w:val="nil"/>
              <w:left w:val="nil"/>
            </w:tcBorders>
          </w:tcPr>
          <w:p w:rsidR="00D0449E" w:rsidRPr="00843ECF" w:rsidRDefault="00D0449E" w:rsidP="00843ECF">
            <w:pPr>
              <w:jc w:val="both"/>
            </w:pPr>
          </w:p>
        </w:tc>
        <w:tc>
          <w:tcPr>
            <w:tcW w:w="1796" w:type="dxa"/>
            <w:vMerge/>
            <w:shd w:val="clear" w:color="auto" w:fill="CCFFFF"/>
          </w:tcPr>
          <w:p w:rsidR="00D0449E" w:rsidRPr="00843ECF" w:rsidRDefault="00D0449E" w:rsidP="00843ECF">
            <w:pPr>
              <w:jc w:val="center"/>
            </w:pPr>
          </w:p>
        </w:tc>
      </w:tr>
      <w:tr w:rsidR="00D0449E" w:rsidTr="005861E4">
        <w:trPr>
          <w:trHeight w:val="490"/>
        </w:trPr>
        <w:tc>
          <w:tcPr>
            <w:tcW w:w="1962" w:type="dxa"/>
            <w:vMerge/>
            <w:shd w:val="clear" w:color="auto" w:fill="CCFFFF"/>
          </w:tcPr>
          <w:p w:rsidR="00D0449E" w:rsidRPr="00843ECF" w:rsidRDefault="00D0449E" w:rsidP="00843ECF">
            <w:pPr>
              <w:jc w:val="both"/>
            </w:pPr>
          </w:p>
        </w:tc>
        <w:tc>
          <w:tcPr>
            <w:tcW w:w="840" w:type="dxa"/>
            <w:vMerge/>
            <w:tcBorders>
              <w:bottom w:val="nil"/>
              <w:right w:val="nil"/>
            </w:tcBorders>
          </w:tcPr>
          <w:p w:rsidR="00D0449E" w:rsidRPr="00843ECF" w:rsidRDefault="00D0449E" w:rsidP="00843ECF">
            <w:pPr>
              <w:jc w:val="both"/>
            </w:pPr>
          </w:p>
        </w:tc>
        <w:tc>
          <w:tcPr>
            <w:tcW w:w="1132" w:type="dxa"/>
            <w:vMerge/>
            <w:tcBorders>
              <w:left w:val="nil"/>
              <w:bottom w:val="nil"/>
            </w:tcBorders>
          </w:tcPr>
          <w:p w:rsidR="00D0449E" w:rsidRPr="00843ECF" w:rsidRDefault="00D0449E" w:rsidP="00843ECF">
            <w:pPr>
              <w:shd w:val="clear" w:color="auto" w:fill="CCFFFF"/>
              <w:jc w:val="both"/>
            </w:pPr>
          </w:p>
        </w:tc>
        <w:tc>
          <w:tcPr>
            <w:tcW w:w="2225" w:type="dxa"/>
            <w:gridSpan w:val="2"/>
            <w:tcBorders>
              <w:right w:val="nil"/>
            </w:tcBorders>
            <w:shd w:val="clear" w:color="auto" w:fill="CCFFFF"/>
          </w:tcPr>
          <w:p w:rsidR="00D0449E" w:rsidRPr="00843ECF" w:rsidRDefault="00D0449E" w:rsidP="00843ECF">
            <w:pPr>
              <w:shd w:val="clear" w:color="auto" w:fill="CCFFFF"/>
              <w:jc w:val="both"/>
            </w:pPr>
          </w:p>
          <w:p w:rsidR="00D0449E" w:rsidRPr="00843ECF" w:rsidRDefault="00D0449E" w:rsidP="00843ECF">
            <w:pPr>
              <w:shd w:val="clear" w:color="auto" w:fill="CCFFFF"/>
              <w:jc w:val="center"/>
            </w:pPr>
            <w:r w:rsidRPr="00843ECF">
              <w:rPr>
                <w:sz w:val="22"/>
                <w:szCs w:val="22"/>
              </w:rPr>
              <w:t>Committee Members</w:t>
            </w:r>
          </w:p>
          <w:p w:rsidR="00D0449E" w:rsidRPr="005861E4" w:rsidRDefault="00D0449E" w:rsidP="005861E4">
            <w:pPr>
              <w:rPr>
                <w:sz w:val="8"/>
              </w:rPr>
            </w:pPr>
          </w:p>
        </w:tc>
        <w:tc>
          <w:tcPr>
            <w:tcW w:w="1796" w:type="dxa"/>
            <w:vMerge/>
            <w:tcBorders>
              <w:left w:val="nil"/>
            </w:tcBorders>
            <w:shd w:val="clear" w:color="auto" w:fill="CCFFFF"/>
          </w:tcPr>
          <w:p w:rsidR="00D0449E" w:rsidRPr="00843ECF" w:rsidRDefault="00D0449E" w:rsidP="00843ECF">
            <w:pPr>
              <w:jc w:val="both"/>
            </w:pPr>
          </w:p>
        </w:tc>
      </w:tr>
    </w:tbl>
    <w:p w:rsidR="00D0449E" w:rsidRDefault="00D0449E" w:rsidP="00FD1123">
      <w:pPr>
        <w:rPr>
          <w:b/>
          <w:u w:val="single"/>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D0449E" w:rsidRPr="00FD1123" w:rsidTr="00667737">
        <w:tc>
          <w:tcPr>
            <w:tcW w:w="9923" w:type="dxa"/>
          </w:tcPr>
          <w:p w:rsidR="00D0449E" w:rsidRPr="00FD1123" w:rsidRDefault="00D0449E" w:rsidP="00FD1123">
            <w:pPr>
              <w:jc w:val="center"/>
              <w:rPr>
                <w:b/>
                <w:u w:val="single"/>
              </w:rPr>
            </w:pPr>
            <w:r w:rsidRPr="00FD1123">
              <w:rPr>
                <w:b/>
                <w:u w:val="single"/>
              </w:rPr>
              <w:t>Strategic/Development Committee Webpages</w:t>
            </w:r>
          </w:p>
          <w:p w:rsidR="00D0449E" w:rsidRPr="00FD1123" w:rsidRDefault="00D0449E" w:rsidP="00FD1123">
            <w:pPr>
              <w:rPr>
                <w:u w:val="single"/>
              </w:rPr>
            </w:pPr>
          </w:p>
          <w:p w:rsidR="00D0449E" w:rsidRDefault="00D0449E" w:rsidP="00FD1123">
            <w:r>
              <w:t>To view go to the Committee and Member Services web page</w:t>
            </w:r>
            <w:r w:rsidR="00AC625A">
              <w:t xml:space="preserve"> </w:t>
            </w:r>
            <w:hyperlink r:id="rId20" w:history="1">
              <w:r w:rsidRPr="006F46A8">
                <w:rPr>
                  <w:rStyle w:val="Hyperlink"/>
                </w:rPr>
                <w:t>www.towerhamlets.gov.uk/committee</w:t>
              </w:r>
            </w:hyperlink>
            <w:r>
              <w:t xml:space="preserve"> -then ‘agenda, reports, decisions and minutes’, then click on ‘</w:t>
            </w:r>
            <w:hyperlink r:id="rId21" w:history="1">
              <w:r>
                <w:rPr>
                  <w:rStyle w:val="Hyperlink"/>
                </w:rPr>
                <w:t>Strategic Development Committee</w:t>
              </w:r>
            </w:hyperlink>
            <w:r>
              <w:t xml:space="preserve"> or </w:t>
            </w:r>
            <w:hyperlink r:id="rId22" w:history="1">
              <w:r>
                <w:rPr>
                  <w:rStyle w:val="Hyperlink"/>
                </w:rPr>
                <w:t xml:space="preserve">Development Committee Webpages </w:t>
              </w:r>
            </w:hyperlink>
          </w:p>
          <w:p w:rsidR="00D0449E" w:rsidRDefault="00D0449E" w:rsidP="00FD1123">
            <w:pPr>
              <w:outlineLvl w:val="0"/>
            </w:pPr>
          </w:p>
          <w:p w:rsidR="00D0449E" w:rsidRDefault="00D0449E" w:rsidP="00FD1123">
            <w:pPr>
              <w:outlineLvl w:val="0"/>
            </w:pPr>
            <w:r>
              <w:t>The pages include:</w:t>
            </w:r>
          </w:p>
          <w:p w:rsidR="00D0449E" w:rsidRDefault="00D0449E" w:rsidP="00FD1123">
            <w:pPr>
              <w:outlineLvl w:val="0"/>
            </w:pPr>
          </w:p>
          <w:p w:rsidR="00D0449E" w:rsidRDefault="00D0449E" w:rsidP="00FD1123">
            <w:pPr>
              <w:numPr>
                <w:ilvl w:val="0"/>
                <w:numId w:val="17"/>
              </w:numPr>
              <w:outlineLvl w:val="0"/>
            </w:pPr>
            <w:r w:rsidRPr="00606155">
              <w:t>Committee Membership</w:t>
            </w:r>
            <w:r>
              <w:t xml:space="preserve"> with contact details.</w:t>
            </w:r>
          </w:p>
          <w:p w:rsidR="00D0449E" w:rsidRDefault="00D0449E" w:rsidP="00FD1123">
            <w:pPr>
              <w:outlineLvl w:val="0"/>
            </w:pPr>
          </w:p>
          <w:p w:rsidR="00D0449E" w:rsidRDefault="00D0449E" w:rsidP="00FD1123">
            <w:pPr>
              <w:numPr>
                <w:ilvl w:val="0"/>
                <w:numId w:val="17"/>
              </w:numPr>
              <w:outlineLvl w:val="0"/>
            </w:pPr>
            <w:r>
              <w:t>T</w:t>
            </w:r>
            <w:r w:rsidRPr="00F77AF3">
              <w:t>erms of Reference for the</w:t>
            </w:r>
            <w:r>
              <w:t xml:space="preserve"> Committee.</w:t>
            </w:r>
          </w:p>
          <w:p w:rsidR="00D0449E" w:rsidRDefault="00D0449E" w:rsidP="00FD1123">
            <w:pPr>
              <w:outlineLvl w:val="0"/>
            </w:pPr>
          </w:p>
          <w:p w:rsidR="00D0449E" w:rsidRDefault="00D0449E" w:rsidP="00FD1123">
            <w:pPr>
              <w:numPr>
                <w:ilvl w:val="0"/>
                <w:numId w:val="17"/>
              </w:numPr>
              <w:outlineLvl w:val="0"/>
            </w:pPr>
            <w:r>
              <w:t xml:space="preserve">Meeting dates, agendas </w:t>
            </w:r>
            <w:r w:rsidRPr="00606155">
              <w:t>and minutes</w:t>
            </w:r>
            <w:r>
              <w:t>.</w:t>
            </w:r>
          </w:p>
          <w:p w:rsidR="00D0449E" w:rsidRDefault="00D0449E" w:rsidP="00FD1123">
            <w:pPr>
              <w:outlineLvl w:val="0"/>
            </w:pPr>
          </w:p>
          <w:p w:rsidR="00D0449E" w:rsidRPr="009C47CD" w:rsidRDefault="00D0449E" w:rsidP="00FD1123">
            <w:pPr>
              <w:numPr>
                <w:ilvl w:val="0"/>
                <w:numId w:val="17"/>
              </w:numPr>
              <w:rPr>
                <w:lang w:eastAsia="en-GB"/>
              </w:rPr>
            </w:pPr>
            <w:r>
              <w:t xml:space="preserve">Agenda timetable including: </w:t>
            </w:r>
            <w:r w:rsidRPr="00FD1123">
              <w:rPr>
                <w:u w:val="single"/>
              </w:rPr>
              <w:t xml:space="preserve">deadlines for registering to speak at meetings </w:t>
            </w:r>
            <w:r>
              <w:t>and a</w:t>
            </w:r>
            <w:r w:rsidRPr="00606155">
              <w:t>genda publication dates</w:t>
            </w:r>
            <w:r>
              <w:t xml:space="preserve"> - </w:t>
            </w:r>
            <w:hyperlink r:id="rId23" w:history="1">
              <w:r>
                <w:rPr>
                  <w:rStyle w:val="Hyperlink"/>
                </w:rPr>
                <w:t>SDC</w:t>
              </w:r>
            </w:hyperlink>
            <w:r>
              <w:t xml:space="preserve"> and </w:t>
            </w:r>
            <w:hyperlink r:id="rId24" w:history="1">
              <w:r>
                <w:rPr>
                  <w:rStyle w:val="Hyperlink"/>
                </w:rPr>
                <w:t xml:space="preserve">DC </w:t>
              </w:r>
            </w:hyperlink>
          </w:p>
          <w:p w:rsidR="00D0449E" w:rsidRPr="00FD1123" w:rsidRDefault="00D0449E" w:rsidP="00FD1123">
            <w:pPr>
              <w:rPr>
                <w:b/>
                <w:u w:val="single"/>
              </w:rPr>
            </w:pPr>
          </w:p>
        </w:tc>
      </w:tr>
    </w:tbl>
    <w:p w:rsidR="00D0449E" w:rsidRDefault="00DF21AD" w:rsidP="00FD1123">
      <w:pPr>
        <w:rPr>
          <w:rStyle w:val="Hyperlink"/>
        </w:rPr>
      </w:pPr>
      <w:hyperlink r:id="rId25" w:history="1">
        <w:r w:rsidR="00D0449E">
          <w:rPr>
            <w:rStyle w:val="Hyperlink"/>
          </w:rPr>
          <w:t xml:space="preserve">Committee and Member Services web page </w:t>
        </w:r>
      </w:hyperlink>
    </w:p>
    <w:p w:rsidR="00D0449E" w:rsidRDefault="00D0449E" w:rsidP="00FD1123">
      <w:pPr>
        <w:rPr>
          <w:rStyle w:val="Hyperlink"/>
        </w:rPr>
      </w:pPr>
    </w:p>
    <w:p w:rsidR="00D0449E" w:rsidRPr="00A2059B" w:rsidRDefault="00D0449E" w:rsidP="00A2059B">
      <w:pPr>
        <w:rPr>
          <w:rStyle w:val="Hyperlink"/>
          <w:color w:val="auto"/>
          <w:u w:val="none"/>
        </w:rPr>
      </w:pPr>
      <w:r w:rsidRPr="00A2059B">
        <w:rPr>
          <w:rStyle w:val="Hyperlink"/>
          <w:color w:val="auto"/>
          <w:u w:val="none"/>
        </w:rPr>
        <w:t>The pages also includes information on</w:t>
      </w:r>
      <w:r>
        <w:rPr>
          <w:rStyle w:val="Hyperlink"/>
          <w:color w:val="auto"/>
          <w:u w:val="none"/>
        </w:rPr>
        <w:t>:</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Full Council, Cabinet and the Council’</w:t>
      </w:r>
      <w:r>
        <w:rPr>
          <w:rStyle w:val="Hyperlink"/>
          <w:color w:val="auto"/>
          <w:u w:val="none"/>
        </w:rPr>
        <w:t>s Committees.</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Council’s Constitution</w:t>
      </w:r>
      <w:r>
        <w:rPr>
          <w:rStyle w:val="Hyperlink"/>
          <w:color w:val="auto"/>
          <w:u w:val="none"/>
        </w:rPr>
        <w:t>.</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Mayor and Cabinet and Executive Decisions</w:t>
      </w:r>
      <w:r>
        <w:rPr>
          <w:rStyle w:val="Hyperlink"/>
          <w:color w:val="auto"/>
          <w:u w:val="none"/>
        </w:rPr>
        <w:t>.</w:t>
      </w:r>
    </w:p>
    <w:p w:rsidR="00D0449E" w:rsidRPr="003A6AD7" w:rsidRDefault="00D0449E" w:rsidP="003A6AD7">
      <w:pPr>
        <w:pStyle w:val="ListParagraph"/>
        <w:numPr>
          <w:ilvl w:val="0"/>
          <w:numId w:val="28"/>
        </w:numPr>
      </w:pPr>
      <w:r w:rsidRPr="00A2059B">
        <w:rPr>
          <w:rStyle w:val="Hyperlink"/>
          <w:color w:val="auto"/>
          <w:u w:val="none"/>
        </w:rPr>
        <w:t>Local Councillors, Members of Parliament and other Regional Representatives</w:t>
      </w:r>
      <w:r>
        <w:rPr>
          <w:rStyle w:val="Hyperlink"/>
          <w:color w:val="auto"/>
          <w:u w:val="none"/>
        </w:rPr>
        <w:t>.</w:t>
      </w:r>
    </w:p>
    <w:sectPr w:rsidR="00D0449E" w:rsidRPr="003A6AD7" w:rsidSect="00AB51C1">
      <w:footerReference w:type="even" r:id="rId26"/>
      <w:footerReference w:type="default" r:id="rId27"/>
      <w:pgSz w:w="11906" w:h="16838"/>
      <w:pgMar w:top="709"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9E" w:rsidRDefault="00D0449E">
      <w:r>
        <w:separator/>
      </w:r>
    </w:p>
  </w:endnote>
  <w:endnote w:type="continuationSeparator" w:id="0">
    <w:p w:rsidR="00D0449E" w:rsidRDefault="00D0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9E" w:rsidRDefault="00D0449E" w:rsidP="00201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49E" w:rsidRDefault="00D0449E" w:rsidP="00D23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9E" w:rsidRDefault="00FF5298">
    <w:pPr>
      <w:pStyle w:val="Footer"/>
      <w:jc w:val="right"/>
    </w:pPr>
    <w:r>
      <w:fldChar w:fldCharType="begin"/>
    </w:r>
    <w:r>
      <w:instrText xml:space="preserve"> PAGE   \* MERGEFORMAT </w:instrText>
    </w:r>
    <w:r>
      <w:fldChar w:fldCharType="separate"/>
    </w:r>
    <w:r w:rsidR="00DF21AD">
      <w:rPr>
        <w:noProof/>
      </w:rPr>
      <w:t>2</w:t>
    </w:r>
    <w:r>
      <w:rPr>
        <w:noProof/>
      </w:rPr>
      <w:fldChar w:fldCharType="end"/>
    </w:r>
  </w:p>
  <w:p w:rsidR="00D0449E" w:rsidRDefault="00D0449E" w:rsidP="00D23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9E" w:rsidRDefault="00D0449E">
      <w:r>
        <w:separator/>
      </w:r>
    </w:p>
  </w:footnote>
  <w:footnote w:type="continuationSeparator" w:id="0">
    <w:p w:rsidR="00D0449E" w:rsidRDefault="00D0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4F"/>
    <w:multiLevelType w:val="multilevel"/>
    <w:tmpl w:val="9E883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8A069B"/>
    <w:multiLevelType w:val="hybridMultilevel"/>
    <w:tmpl w:val="6666C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185559"/>
    <w:multiLevelType w:val="hybridMultilevel"/>
    <w:tmpl w:val="EFB8E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40D04"/>
    <w:multiLevelType w:val="hybridMultilevel"/>
    <w:tmpl w:val="C046E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D14BC2"/>
    <w:multiLevelType w:val="hybridMultilevel"/>
    <w:tmpl w:val="085A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276DF"/>
    <w:multiLevelType w:val="hybridMultilevel"/>
    <w:tmpl w:val="3AD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33DD9"/>
    <w:multiLevelType w:val="hybridMultilevel"/>
    <w:tmpl w:val="BACE0704"/>
    <w:lvl w:ilvl="0" w:tplc="B28087EA">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637447D"/>
    <w:multiLevelType w:val="multilevel"/>
    <w:tmpl w:val="747A00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2730304"/>
    <w:multiLevelType w:val="multilevel"/>
    <w:tmpl w:val="BA444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7F6D6D"/>
    <w:multiLevelType w:val="hybridMultilevel"/>
    <w:tmpl w:val="E750A4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4C67AD"/>
    <w:multiLevelType w:val="hybridMultilevel"/>
    <w:tmpl w:val="65444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DB14D3"/>
    <w:multiLevelType w:val="multilevel"/>
    <w:tmpl w:val="3E3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060DD"/>
    <w:multiLevelType w:val="hybridMultilevel"/>
    <w:tmpl w:val="A2A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16E23"/>
    <w:multiLevelType w:val="hybridMultilevel"/>
    <w:tmpl w:val="2B00FB20"/>
    <w:lvl w:ilvl="0" w:tplc="0809000F">
      <w:start w:val="1"/>
      <w:numFmt w:val="decimal"/>
      <w:lvlText w:val="%1."/>
      <w:lvlJc w:val="left"/>
      <w:pPr>
        <w:ind w:left="11" w:hanging="360"/>
      </w:pPr>
      <w:rPr>
        <w:rFonts w:cs="Times New Roman"/>
      </w:rPr>
    </w:lvl>
    <w:lvl w:ilvl="1" w:tplc="896C5652">
      <w:start w:val="1"/>
      <w:numFmt w:val="decimal"/>
      <w:lvlText w:val="(%2)"/>
      <w:lvlJc w:val="left"/>
      <w:pPr>
        <w:ind w:left="1076" w:hanging="705"/>
      </w:pPr>
      <w:rPr>
        <w:rFonts w:cs="Times New Roman" w:hint="default"/>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14">
    <w:nsid w:val="5A1525A8"/>
    <w:multiLevelType w:val="hybridMultilevel"/>
    <w:tmpl w:val="A0BCD4F6"/>
    <w:lvl w:ilvl="0" w:tplc="886C2D7C">
      <w:start w:val="1"/>
      <w:numFmt w:val="bullet"/>
      <w:lvlText w:val=""/>
      <w:lvlJc w:val="left"/>
      <w:pPr>
        <w:tabs>
          <w:tab w:val="num" w:pos="720"/>
        </w:tabs>
        <w:ind w:left="720" w:hanging="360"/>
      </w:pPr>
      <w:rPr>
        <w:rFonts w:ascii="Wingdings" w:hAnsi="Wingdings" w:hint="default"/>
      </w:rPr>
    </w:lvl>
    <w:lvl w:ilvl="1" w:tplc="7B30696C" w:tentative="1">
      <w:start w:val="1"/>
      <w:numFmt w:val="bullet"/>
      <w:lvlText w:val=""/>
      <w:lvlJc w:val="left"/>
      <w:pPr>
        <w:tabs>
          <w:tab w:val="num" w:pos="1440"/>
        </w:tabs>
        <w:ind w:left="1440" w:hanging="360"/>
      </w:pPr>
      <w:rPr>
        <w:rFonts w:ascii="Wingdings" w:hAnsi="Wingdings" w:hint="default"/>
      </w:rPr>
    </w:lvl>
    <w:lvl w:ilvl="2" w:tplc="EECA52D0" w:tentative="1">
      <w:start w:val="1"/>
      <w:numFmt w:val="bullet"/>
      <w:lvlText w:val=""/>
      <w:lvlJc w:val="left"/>
      <w:pPr>
        <w:tabs>
          <w:tab w:val="num" w:pos="2160"/>
        </w:tabs>
        <w:ind w:left="2160" w:hanging="360"/>
      </w:pPr>
      <w:rPr>
        <w:rFonts w:ascii="Wingdings" w:hAnsi="Wingdings" w:hint="default"/>
      </w:rPr>
    </w:lvl>
    <w:lvl w:ilvl="3" w:tplc="87C4E0DC" w:tentative="1">
      <w:start w:val="1"/>
      <w:numFmt w:val="bullet"/>
      <w:lvlText w:val=""/>
      <w:lvlJc w:val="left"/>
      <w:pPr>
        <w:tabs>
          <w:tab w:val="num" w:pos="2880"/>
        </w:tabs>
        <w:ind w:left="2880" w:hanging="360"/>
      </w:pPr>
      <w:rPr>
        <w:rFonts w:ascii="Wingdings" w:hAnsi="Wingdings" w:hint="default"/>
      </w:rPr>
    </w:lvl>
    <w:lvl w:ilvl="4" w:tplc="0CBE43BC" w:tentative="1">
      <w:start w:val="1"/>
      <w:numFmt w:val="bullet"/>
      <w:lvlText w:val=""/>
      <w:lvlJc w:val="left"/>
      <w:pPr>
        <w:tabs>
          <w:tab w:val="num" w:pos="3600"/>
        </w:tabs>
        <w:ind w:left="3600" w:hanging="360"/>
      </w:pPr>
      <w:rPr>
        <w:rFonts w:ascii="Wingdings" w:hAnsi="Wingdings" w:hint="default"/>
      </w:rPr>
    </w:lvl>
    <w:lvl w:ilvl="5" w:tplc="EEC2262C" w:tentative="1">
      <w:start w:val="1"/>
      <w:numFmt w:val="bullet"/>
      <w:lvlText w:val=""/>
      <w:lvlJc w:val="left"/>
      <w:pPr>
        <w:tabs>
          <w:tab w:val="num" w:pos="4320"/>
        </w:tabs>
        <w:ind w:left="4320" w:hanging="360"/>
      </w:pPr>
      <w:rPr>
        <w:rFonts w:ascii="Wingdings" w:hAnsi="Wingdings" w:hint="default"/>
      </w:rPr>
    </w:lvl>
    <w:lvl w:ilvl="6" w:tplc="DE02A9E0" w:tentative="1">
      <w:start w:val="1"/>
      <w:numFmt w:val="bullet"/>
      <w:lvlText w:val=""/>
      <w:lvlJc w:val="left"/>
      <w:pPr>
        <w:tabs>
          <w:tab w:val="num" w:pos="5040"/>
        </w:tabs>
        <w:ind w:left="5040" w:hanging="360"/>
      </w:pPr>
      <w:rPr>
        <w:rFonts w:ascii="Wingdings" w:hAnsi="Wingdings" w:hint="default"/>
      </w:rPr>
    </w:lvl>
    <w:lvl w:ilvl="7" w:tplc="A06AA32C" w:tentative="1">
      <w:start w:val="1"/>
      <w:numFmt w:val="bullet"/>
      <w:lvlText w:val=""/>
      <w:lvlJc w:val="left"/>
      <w:pPr>
        <w:tabs>
          <w:tab w:val="num" w:pos="5760"/>
        </w:tabs>
        <w:ind w:left="5760" w:hanging="360"/>
      </w:pPr>
      <w:rPr>
        <w:rFonts w:ascii="Wingdings" w:hAnsi="Wingdings" w:hint="default"/>
      </w:rPr>
    </w:lvl>
    <w:lvl w:ilvl="8" w:tplc="4D981F06" w:tentative="1">
      <w:start w:val="1"/>
      <w:numFmt w:val="bullet"/>
      <w:lvlText w:val=""/>
      <w:lvlJc w:val="left"/>
      <w:pPr>
        <w:tabs>
          <w:tab w:val="num" w:pos="6480"/>
        </w:tabs>
        <w:ind w:left="6480" w:hanging="360"/>
      </w:pPr>
      <w:rPr>
        <w:rFonts w:ascii="Wingdings" w:hAnsi="Wingdings" w:hint="default"/>
      </w:rPr>
    </w:lvl>
  </w:abstractNum>
  <w:abstractNum w:abstractNumId="15">
    <w:nsid w:val="5BDE109B"/>
    <w:multiLevelType w:val="hybridMultilevel"/>
    <w:tmpl w:val="894A6D58"/>
    <w:lvl w:ilvl="0" w:tplc="3D4CFFFC">
      <w:start w:val="1"/>
      <w:numFmt w:val="bullet"/>
      <w:lvlText w:val=""/>
      <w:lvlJc w:val="left"/>
      <w:pPr>
        <w:tabs>
          <w:tab w:val="num" w:pos="720"/>
        </w:tabs>
        <w:ind w:left="720" w:hanging="360"/>
      </w:pPr>
      <w:rPr>
        <w:rFonts w:ascii="Wingdings" w:hAnsi="Wingdings" w:hint="default"/>
      </w:rPr>
    </w:lvl>
    <w:lvl w:ilvl="1" w:tplc="F74CD874" w:tentative="1">
      <w:start w:val="1"/>
      <w:numFmt w:val="bullet"/>
      <w:lvlText w:val=""/>
      <w:lvlJc w:val="left"/>
      <w:pPr>
        <w:tabs>
          <w:tab w:val="num" w:pos="1440"/>
        </w:tabs>
        <w:ind w:left="1440" w:hanging="360"/>
      </w:pPr>
      <w:rPr>
        <w:rFonts w:ascii="Wingdings" w:hAnsi="Wingdings" w:hint="default"/>
      </w:rPr>
    </w:lvl>
    <w:lvl w:ilvl="2" w:tplc="6A7210A2" w:tentative="1">
      <w:start w:val="1"/>
      <w:numFmt w:val="bullet"/>
      <w:lvlText w:val=""/>
      <w:lvlJc w:val="left"/>
      <w:pPr>
        <w:tabs>
          <w:tab w:val="num" w:pos="2160"/>
        </w:tabs>
        <w:ind w:left="2160" w:hanging="360"/>
      </w:pPr>
      <w:rPr>
        <w:rFonts w:ascii="Wingdings" w:hAnsi="Wingdings" w:hint="default"/>
      </w:rPr>
    </w:lvl>
    <w:lvl w:ilvl="3" w:tplc="9A8803A2" w:tentative="1">
      <w:start w:val="1"/>
      <w:numFmt w:val="bullet"/>
      <w:lvlText w:val=""/>
      <w:lvlJc w:val="left"/>
      <w:pPr>
        <w:tabs>
          <w:tab w:val="num" w:pos="2880"/>
        </w:tabs>
        <w:ind w:left="2880" w:hanging="360"/>
      </w:pPr>
      <w:rPr>
        <w:rFonts w:ascii="Wingdings" w:hAnsi="Wingdings" w:hint="default"/>
      </w:rPr>
    </w:lvl>
    <w:lvl w:ilvl="4" w:tplc="9C2A8710" w:tentative="1">
      <w:start w:val="1"/>
      <w:numFmt w:val="bullet"/>
      <w:lvlText w:val=""/>
      <w:lvlJc w:val="left"/>
      <w:pPr>
        <w:tabs>
          <w:tab w:val="num" w:pos="3600"/>
        </w:tabs>
        <w:ind w:left="3600" w:hanging="360"/>
      </w:pPr>
      <w:rPr>
        <w:rFonts w:ascii="Wingdings" w:hAnsi="Wingdings" w:hint="default"/>
      </w:rPr>
    </w:lvl>
    <w:lvl w:ilvl="5" w:tplc="DC867968" w:tentative="1">
      <w:start w:val="1"/>
      <w:numFmt w:val="bullet"/>
      <w:lvlText w:val=""/>
      <w:lvlJc w:val="left"/>
      <w:pPr>
        <w:tabs>
          <w:tab w:val="num" w:pos="4320"/>
        </w:tabs>
        <w:ind w:left="4320" w:hanging="360"/>
      </w:pPr>
      <w:rPr>
        <w:rFonts w:ascii="Wingdings" w:hAnsi="Wingdings" w:hint="default"/>
      </w:rPr>
    </w:lvl>
    <w:lvl w:ilvl="6" w:tplc="00E21506" w:tentative="1">
      <w:start w:val="1"/>
      <w:numFmt w:val="bullet"/>
      <w:lvlText w:val=""/>
      <w:lvlJc w:val="left"/>
      <w:pPr>
        <w:tabs>
          <w:tab w:val="num" w:pos="5040"/>
        </w:tabs>
        <w:ind w:left="5040" w:hanging="360"/>
      </w:pPr>
      <w:rPr>
        <w:rFonts w:ascii="Wingdings" w:hAnsi="Wingdings" w:hint="default"/>
      </w:rPr>
    </w:lvl>
    <w:lvl w:ilvl="7" w:tplc="CFBE5C54" w:tentative="1">
      <w:start w:val="1"/>
      <w:numFmt w:val="bullet"/>
      <w:lvlText w:val=""/>
      <w:lvlJc w:val="left"/>
      <w:pPr>
        <w:tabs>
          <w:tab w:val="num" w:pos="5760"/>
        </w:tabs>
        <w:ind w:left="5760" w:hanging="360"/>
      </w:pPr>
      <w:rPr>
        <w:rFonts w:ascii="Wingdings" w:hAnsi="Wingdings" w:hint="default"/>
      </w:rPr>
    </w:lvl>
    <w:lvl w:ilvl="8" w:tplc="8F7057B2" w:tentative="1">
      <w:start w:val="1"/>
      <w:numFmt w:val="bullet"/>
      <w:lvlText w:val=""/>
      <w:lvlJc w:val="left"/>
      <w:pPr>
        <w:tabs>
          <w:tab w:val="num" w:pos="6480"/>
        </w:tabs>
        <w:ind w:left="6480" w:hanging="360"/>
      </w:pPr>
      <w:rPr>
        <w:rFonts w:ascii="Wingdings" w:hAnsi="Wingdings" w:hint="default"/>
      </w:rPr>
    </w:lvl>
  </w:abstractNum>
  <w:abstractNum w:abstractNumId="16">
    <w:nsid w:val="636274A9"/>
    <w:multiLevelType w:val="hybridMultilevel"/>
    <w:tmpl w:val="966E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252C3"/>
    <w:multiLevelType w:val="hybridMultilevel"/>
    <w:tmpl w:val="875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02431A"/>
    <w:multiLevelType w:val="hybridMultilevel"/>
    <w:tmpl w:val="BB92618A"/>
    <w:lvl w:ilvl="0" w:tplc="A79A6F2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6E574226"/>
    <w:multiLevelType w:val="hybridMultilevel"/>
    <w:tmpl w:val="06DE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557490"/>
    <w:multiLevelType w:val="hybridMultilevel"/>
    <w:tmpl w:val="0356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0D166B"/>
    <w:multiLevelType w:val="hybridMultilevel"/>
    <w:tmpl w:val="8C7AA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A61328"/>
    <w:multiLevelType w:val="hybridMultilevel"/>
    <w:tmpl w:val="D4E25DF6"/>
    <w:lvl w:ilvl="0" w:tplc="51F806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DD10BF8"/>
    <w:multiLevelType w:val="hybridMultilevel"/>
    <w:tmpl w:val="D3F87268"/>
    <w:lvl w:ilvl="0" w:tplc="C136B6B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E0139DA"/>
    <w:multiLevelType w:val="hybridMultilevel"/>
    <w:tmpl w:val="659A4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5A09A1"/>
    <w:multiLevelType w:val="hybridMultilevel"/>
    <w:tmpl w:val="45C041FC"/>
    <w:lvl w:ilvl="0" w:tplc="37648A3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24"/>
  </w:num>
  <w:num w:numId="3">
    <w:abstractNumId w:val="4"/>
  </w:num>
  <w:num w:numId="4">
    <w:abstractNumId w:val="11"/>
  </w:num>
  <w:num w:numId="5">
    <w:abstractNumId w:val="20"/>
  </w:num>
  <w:num w:numId="6">
    <w:abstractNumId w:val="10"/>
  </w:num>
  <w:num w:numId="7">
    <w:abstractNumId w:val="17"/>
  </w:num>
  <w:num w:numId="8">
    <w:abstractNumId w:val="3"/>
  </w:num>
  <w:num w:numId="9">
    <w:abstractNumId w:val="1"/>
  </w:num>
  <w:num w:numId="10">
    <w:abstractNumId w:val="12"/>
  </w:num>
  <w:num w:numId="11">
    <w:abstractNumId w:val="14"/>
  </w:num>
  <w:num w:numId="12">
    <w:abstractNumId w:val="15"/>
  </w:num>
  <w:num w:numId="13">
    <w:abstractNumId w:val="8"/>
  </w:num>
  <w:num w:numId="14">
    <w:abstractNumId w:val="7"/>
  </w:num>
  <w:num w:numId="15">
    <w:abstractNumId w:val="0"/>
  </w:num>
  <w:num w:numId="16">
    <w:abstractNumId w:val="21"/>
  </w:num>
  <w:num w:numId="17">
    <w:abstractNumId w:val="19"/>
  </w:num>
  <w:num w:numId="18">
    <w:abstractNumId w:val="22"/>
  </w:num>
  <w:num w:numId="19">
    <w:abstractNumId w:val="3"/>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6"/>
  </w:num>
  <w:num w:numId="25">
    <w:abstractNumId w:val="13"/>
  </w:num>
  <w:num w:numId="26">
    <w:abstractNumId w:val="18"/>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A"/>
    <w:rsid w:val="000044C4"/>
    <w:rsid w:val="000102BD"/>
    <w:rsid w:val="000171E9"/>
    <w:rsid w:val="0004542A"/>
    <w:rsid w:val="000472C0"/>
    <w:rsid w:val="00057ACA"/>
    <w:rsid w:val="00057E2F"/>
    <w:rsid w:val="00065D99"/>
    <w:rsid w:val="000715A2"/>
    <w:rsid w:val="000728DE"/>
    <w:rsid w:val="00072DFB"/>
    <w:rsid w:val="0007309C"/>
    <w:rsid w:val="0008119C"/>
    <w:rsid w:val="00084E0A"/>
    <w:rsid w:val="000909F2"/>
    <w:rsid w:val="000947B9"/>
    <w:rsid w:val="00097BD0"/>
    <w:rsid w:val="000A2DB1"/>
    <w:rsid w:val="000A4CA0"/>
    <w:rsid w:val="000A76D7"/>
    <w:rsid w:val="000B0A9E"/>
    <w:rsid w:val="000B0C56"/>
    <w:rsid w:val="000B73D2"/>
    <w:rsid w:val="000D346D"/>
    <w:rsid w:val="000D5C48"/>
    <w:rsid w:val="000E151C"/>
    <w:rsid w:val="000E7804"/>
    <w:rsid w:val="000F10A0"/>
    <w:rsid w:val="000F1A0B"/>
    <w:rsid w:val="000F2A69"/>
    <w:rsid w:val="000F6CBF"/>
    <w:rsid w:val="00100A7E"/>
    <w:rsid w:val="00102F26"/>
    <w:rsid w:val="00103A9C"/>
    <w:rsid w:val="001111B1"/>
    <w:rsid w:val="00114F3E"/>
    <w:rsid w:val="001308E5"/>
    <w:rsid w:val="001357D8"/>
    <w:rsid w:val="0014361C"/>
    <w:rsid w:val="00144534"/>
    <w:rsid w:val="00144A44"/>
    <w:rsid w:val="001518B4"/>
    <w:rsid w:val="00152F08"/>
    <w:rsid w:val="0015313B"/>
    <w:rsid w:val="0015522C"/>
    <w:rsid w:val="0016358D"/>
    <w:rsid w:val="00165F03"/>
    <w:rsid w:val="00182D23"/>
    <w:rsid w:val="00186827"/>
    <w:rsid w:val="00186CD6"/>
    <w:rsid w:val="00193B85"/>
    <w:rsid w:val="0019681B"/>
    <w:rsid w:val="001A17CA"/>
    <w:rsid w:val="001A1AF3"/>
    <w:rsid w:val="001A46CD"/>
    <w:rsid w:val="001B2DA5"/>
    <w:rsid w:val="001B500F"/>
    <w:rsid w:val="001B5655"/>
    <w:rsid w:val="001C3A9B"/>
    <w:rsid w:val="001E201C"/>
    <w:rsid w:val="001F589B"/>
    <w:rsid w:val="00201686"/>
    <w:rsid w:val="0020490C"/>
    <w:rsid w:val="0020520C"/>
    <w:rsid w:val="0020728F"/>
    <w:rsid w:val="00215CE6"/>
    <w:rsid w:val="002175D3"/>
    <w:rsid w:val="002229A5"/>
    <w:rsid w:val="002259B2"/>
    <w:rsid w:val="002322EF"/>
    <w:rsid w:val="0024655C"/>
    <w:rsid w:val="0024696A"/>
    <w:rsid w:val="002646C5"/>
    <w:rsid w:val="00265426"/>
    <w:rsid w:val="00277FED"/>
    <w:rsid w:val="00287F45"/>
    <w:rsid w:val="00291B43"/>
    <w:rsid w:val="00292F08"/>
    <w:rsid w:val="002956E1"/>
    <w:rsid w:val="002975AA"/>
    <w:rsid w:val="002A12C7"/>
    <w:rsid w:val="002A247B"/>
    <w:rsid w:val="002A303F"/>
    <w:rsid w:val="002A62FE"/>
    <w:rsid w:val="002A6A1C"/>
    <w:rsid w:val="002B7A4E"/>
    <w:rsid w:val="002C4D66"/>
    <w:rsid w:val="002D5B84"/>
    <w:rsid w:val="002E107E"/>
    <w:rsid w:val="002F0D1F"/>
    <w:rsid w:val="002F70D7"/>
    <w:rsid w:val="00301F26"/>
    <w:rsid w:val="0030300D"/>
    <w:rsid w:val="00307824"/>
    <w:rsid w:val="0032160C"/>
    <w:rsid w:val="00333B9E"/>
    <w:rsid w:val="00345B9A"/>
    <w:rsid w:val="003476A6"/>
    <w:rsid w:val="003504BA"/>
    <w:rsid w:val="00354DA5"/>
    <w:rsid w:val="00374019"/>
    <w:rsid w:val="00380E94"/>
    <w:rsid w:val="00390B41"/>
    <w:rsid w:val="00391F98"/>
    <w:rsid w:val="003A28DD"/>
    <w:rsid w:val="003A5BE5"/>
    <w:rsid w:val="003A6AD7"/>
    <w:rsid w:val="003B01C7"/>
    <w:rsid w:val="003B3833"/>
    <w:rsid w:val="003C5738"/>
    <w:rsid w:val="003C6D7B"/>
    <w:rsid w:val="003E7D75"/>
    <w:rsid w:val="003F11A7"/>
    <w:rsid w:val="003F21DF"/>
    <w:rsid w:val="003F3C90"/>
    <w:rsid w:val="004075FC"/>
    <w:rsid w:val="00410F5F"/>
    <w:rsid w:val="00411EBB"/>
    <w:rsid w:val="004139A1"/>
    <w:rsid w:val="00416BF7"/>
    <w:rsid w:val="0042511E"/>
    <w:rsid w:val="00436D8D"/>
    <w:rsid w:val="0044547A"/>
    <w:rsid w:val="004554E9"/>
    <w:rsid w:val="00463B46"/>
    <w:rsid w:val="00470895"/>
    <w:rsid w:val="004717A6"/>
    <w:rsid w:val="00480AC4"/>
    <w:rsid w:val="00487849"/>
    <w:rsid w:val="00491B5C"/>
    <w:rsid w:val="004A42F1"/>
    <w:rsid w:val="004B142C"/>
    <w:rsid w:val="004E1E49"/>
    <w:rsid w:val="00505FBE"/>
    <w:rsid w:val="005114E8"/>
    <w:rsid w:val="00525C07"/>
    <w:rsid w:val="00526F15"/>
    <w:rsid w:val="00545517"/>
    <w:rsid w:val="005505DB"/>
    <w:rsid w:val="0055141B"/>
    <w:rsid w:val="005651E5"/>
    <w:rsid w:val="005711BC"/>
    <w:rsid w:val="00575B68"/>
    <w:rsid w:val="00577927"/>
    <w:rsid w:val="005861E4"/>
    <w:rsid w:val="00586C8C"/>
    <w:rsid w:val="005A3818"/>
    <w:rsid w:val="005B0837"/>
    <w:rsid w:val="005B7431"/>
    <w:rsid w:val="005C38E5"/>
    <w:rsid w:val="005D12D9"/>
    <w:rsid w:val="005D4DA2"/>
    <w:rsid w:val="005E3687"/>
    <w:rsid w:val="005E4BDE"/>
    <w:rsid w:val="005F17AF"/>
    <w:rsid w:val="005F42AF"/>
    <w:rsid w:val="005F79FA"/>
    <w:rsid w:val="0060173C"/>
    <w:rsid w:val="00603820"/>
    <w:rsid w:val="00606155"/>
    <w:rsid w:val="00616831"/>
    <w:rsid w:val="00620A12"/>
    <w:rsid w:val="006219D2"/>
    <w:rsid w:val="00623356"/>
    <w:rsid w:val="006558E0"/>
    <w:rsid w:val="00657F40"/>
    <w:rsid w:val="00667737"/>
    <w:rsid w:val="00667F3F"/>
    <w:rsid w:val="00671F0C"/>
    <w:rsid w:val="00673F3C"/>
    <w:rsid w:val="00673F7A"/>
    <w:rsid w:val="006824EF"/>
    <w:rsid w:val="006873D6"/>
    <w:rsid w:val="00690BC0"/>
    <w:rsid w:val="0069460E"/>
    <w:rsid w:val="006B41A6"/>
    <w:rsid w:val="006F46A8"/>
    <w:rsid w:val="006F5A80"/>
    <w:rsid w:val="006F7B4B"/>
    <w:rsid w:val="007042BA"/>
    <w:rsid w:val="00711F77"/>
    <w:rsid w:val="007142CD"/>
    <w:rsid w:val="00726FAC"/>
    <w:rsid w:val="00731661"/>
    <w:rsid w:val="007418B8"/>
    <w:rsid w:val="00752244"/>
    <w:rsid w:val="0075368D"/>
    <w:rsid w:val="00755A84"/>
    <w:rsid w:val="00760A7C"/>
    <w:rsid w:val="007622ED"/>
    <w:rsid w:val="00771E33"/>
    <w:rsid w:val="0077210F"/>
    <w:rsid w:val="00772A5F"/>
    <w:rsid w:val="00774DF2"/>
    <w:rsid w:val="00794FD7"/>
    <w:rsid w:val="007A0165"/>
    <w:rsid w:val="007A1BF5"/>
    <w:rsid w:val="007B207D"/>
    <w:rsid w:val="007C1336"/>
    <w:rsid w:val="007D15B7"/>
    <w:rsid w:val="007E7A99"/>
    <w:rsid w:val="007F0D91"/>
    <w:rsid w:val="00805999"/>
    <w:rsid w:val="008171DC"/>
    <w:rsid w:val="00830E47"/>
    <w:rsid w:val="00836C13"/>
    <w:rsid w:val="00843ECF"/>
    <w:rsid w:val="00846CB0"/>
    <w:rsid w:val="008624D9"/>
    <w:rsid w:val="00866A21"/>
    <w:rsid w:val="00870086"/>
    <w:rsid w:val="008740CB"/>
    <w:rsid w:val="00882D79"/>
    <w:rsid w:val="008865F2"/>
    <w:rsid w:val="00890FC9"/>
    <w:rsid w:val="00892289"/>
    <w:rsid w:val="008931A1"/>
    <w:rsid w:val="008950A0"/>
    <w:rsid w:val="008A4A6B"/>
    <w:rsid w:val="008A6F0F"/>
    <w:rsid w:val="008B1E0A"/>
    <w:rsid w:val="008B7450"/>
    <w:rsid w:val="008C3D75"/>
    <w:rsid w:val="008C6A75"/>
    <w:rsid w:val="008D0119"/>
    <w:rsid w:val="008F0554"/>
    <w:rsid w:val="008F6C00"/>
    <w:rsid w:val="009045E4"/>
    <w:rsid w:val="009166B6"/>
    <w:rsid w:val="0093098C"/>
    <w:rsid w:val="0093254B"/>
    <w:rsid w:val="00933B22"/>
    <w:rsid w:val="00935CEB"/>
    <w:rsid w:val="009416ED"/>
    <w:rsid w:val="009435C5"/>
    <w:rsid w:val="0095247D"/>
    <w:rsid w:val="00955330"/>
    <w:rsid w:val="00956639"/>
    <w:rsid w:val="0098133A"/>
    <w:rsid w:val="00997201"/>
    <w:rsid w:val="009A3BC7"/>
    <w:rsid w:val="009A4350"/>
    <w:rsid w:val="009B2785"/>
    <w:rsid w:val="009B5E04"/>
    <w:rsid w:val="009C47CD"/>
    <w:rsid w:val="009C53E0"/>
    <w:rsid w:val="009D36DE"/>
    <w:rsid w:val="009D38CD"/>
    <w:rsid w:val="009F0DC1"/>
    <w:rsid w:val="00A1395A"/>
    <w:rsid w:val="00A15AAB"/>
    <w:rsid w:val="00A2059B"/>
    <w:rsid w:val="00A2255E"/>
    <w:rsid w:val="00A231CD"/>
    <w:rsid w:val="00A242DB"/>
    <w:rsid w:val="00A25D22"/>
    <w:rsid w:val="00A261B1"/>
    <w:rsid w:val="00A44CBA"/>
    <w:rsid w:val="00A4692A"/>
    <w:rsid w:val="00A630CB"/>
    <w:rsid w:val="00A6537F"/>
    <w:rsid w:val="00A65C0A"/>
    <w:rsid w:val="00A77A91"/>
    <w:rsid w:val="00A87220"/>
    <w:rsid w:val="00A9193F"/>
    <w:rsid w:val="00A96056"/>
    <w:rsid w:val="00AA0131"/>
    <w:rsid w:val="00AA4A96"/>
    <w:rsid w:val="00AB09B1"/>
    <w:rsid w:val="00AB42E3"/>
    <w:rsid w:val="00AB51C1"/>
    <w:rsid w:val="00AB632D"/>
    <w:rsid w:val="00AC625A"/>
    <w:rsid w:val="00AD4C2E"/>
    <w:rsid w:val="00AD4E4C"/>
    <w:rsid w:val="00AE2913"/>
    <w:rsid w:val="00AF6247"/>
    <w:rsid w:val="00AF7439"/>
    <w:rsid w:val="00B02469"/>
    <w:rsid w:val="00B07B86"/>
    <w:rsid w:val="00B225D8"/>
    <w:rsid w:val="00B230A4"/>
    <w:rsid w:val="00B32413"/>
    <w:rsid w:val="00B41354"/>
    <w:rsid w:val="00B47451"/>
    <w:rsid w:val="00B84F01"/>
    <w:rsid w:val="00B85899"/>
    <w:rsid w:val="00B900D9"/>
    <w:rsid w:val="00B9304A"/>
    <w:rsid w:val="00B964D2"/>
    <w:rsid w:val="00BA2708"/>
    <w:rsid w:val="00BB38FC"/>
    <w:rsid w:val="00BB7C11"/>
    <w:rsid w:val="00BC35ED"/>
    <w:rsid w:val="00BC4FE5"/>
    <w:rsid w:val="00BE497C"/>
    <w:rsid w:val="00BF2D8F"/>
    <w:rsid w:val="00BF7147"/>
    <w:rsid w:val="00C01191"/>
    <w:rsid w:val="00C0325E"/>
    <w:rsid w:val="00C10DBA"/>
    <w:rsid w:val="00C11005"/>
    <w:rsid w:val="00C13654"/>
    <w:rsid w:val="00C144EA"/>
    <w:rsid w:val="00C16404"/>
    <w:rsid w:val="00C230BA"/>
    <w:rsid w:val="00C33625"/>
    <w:rsid w:val="00C33875"/>
    <w:rsid w:val="00C338E3"/>
    <w:rsid w:val="00C34C7B"/>
    <w:rsid w:val="00C36621"/>
    <w:rsid w:val="00C379D9"/>
    <w:rsid w:val="00C41253"/>
    <w:rsid w:val="00C43E7E"/>
    <w:rsid w:val="00C541F5"/>
    <w:rsid w:val="00C57CE4"/>
    <w:rsid w:val="00C605B0"/>
    <w:rsid w:val="00C66357"/>
    <w:rsid w:val="00C66F9F"/>
    <w:rsid w:val="00C703B7"/>
    <w:rsid w:val="00C72B90"/>
    <w:rsid w:val="00C82811"/>
    <w:rsid w:val="00C82D4F"/>
    <w:rsid w:val="00C904BC"/>
    <w:rsid w:val="00C92132"/>
    <w:rsid w:val="00CA0854"/>
    <w:rsid w:val="00CA0D8A"/>
    <w:rsid w:val="00CA14A6"/>
    <w:rsid w:val="00CA1FCD"/>
    <w:rsid w:val="00CA3F20"/>
    <w:rsid w:val="00CA6C45"/>
    <w:rsid w:val="00CD32F1"/>
    <w:rsid w:val="00CD3B98"/>
    <w:rsid w:val="00CD6D22"/>
    <w:rsid w:val="00CD71D4"/>
    <w:rsid w:val="00CF4F9A"/>
    <w:rsid w:val="00D03E37"/>
    <w:rsid w:val="00D0449E"/>
    <w:rsid w:val="00D048C0"/>
    <w:rsid w:val="00D1135B"/>
    <w:rsid w:val="00D17F92"/>
    <w:rsid w:val="00D2233C"/>
    <w:rsid w:val="00D23038"/>
    <w:rsid w:val="00D30B3F"/>
    <w:rsid w:val="00D3312C"/>
    <w:rsid w:val="00D336D1"/>
    <w:rsid w:val="00D34994"/>
    <w:rsid w:val="00D4433A"/>
    <w:rsid w:val="00D56BDC"/>
    <w:rsid w:val="00D64739"/>
    <w:rsid w:val="00D67CF9"/>
    <w:rsid w:val="00D830B9"/>
    <w:rsid w:val="00DA15C1"/>
    <w:rsid w:val="00DA1B2A"/>
    <w:rsid w:val="00DA3D85"/>
    <w:rsid w:val="00DB1411"/>
    <w:rsid w:val="00DB14AC"/>
    <w:rsid w:val="00DB63A6"/>
    <w:rsid w:val="00DB6DD1"/>
    <w:rsid w:val="00DC50EE"/>
    <w:rsid w:val="00DC778F"/>
    <w:rsid w:val="00DD5CCA"/>
    <w:rsid w:val="00DD7E7C"/>
    <w:rsid w:val="00DE2126"/>
    <w:rsid w:val="00DF21AD"/>
    <w:rsid w:val="00DF250E"/>
    <w:rsid w:val="00DF2CBC"/>
    <w:rsid w:val="00DF51D9"/>
    <w:rsid w:val="00E04499"/>
    <w:rsid w:val="00E13A07"/>
    <w:rsid w:val="00E1426B"/>
    <w:rsid w:val="00E1777D"/>
    <w:rsid w:val="00E2232D"/>
    <w:rsid w:val="00E22A8B"/>
    <w:rsid w:val="00E43E22"/>
    <w:rsid w:val="00E43F95"/>
    <w:rsid w:val="00E51A05"/>
    <w:rsid w:val="00E53BCD"/>
    <w:rsid w:val="00E54E9C"/>
    <w:rsid w:val="00E5705B"/>
    <w:rsid w:val="00E66CC2"/>
    <w:rsid w:val="00E7085D"/>
    <w:rsid w:val="00E84869"/>
    <w:rsid w:val="00EA2C69"/>
    <w:rsid w:val="00EA50AF"/>
    <w:rsid w:val="00EC412E"/>
    <w:rsid w:val="00EF01F8"/>
    <w:rsid w:val="00EF0F24"/>
    <w:rsid w:val="00EF63D7"/>
    <w:rsid w:val="00F05179"/>
    <w:rsid w:val="00F0576B"/>
    <w:rsid w:val="00F221F3"/>
    <w:rsid w:val="00F320DD"/>
    <w:rsid w:val="00F41A44"/>
    <w:rsid w:val="00F7354C"/>
    <w:rsid w:val="00F753A5"/>
    <w:rsid w:val="00F768F3"/>
    <w:rsid w:val="00F77AAD"/>
    <w:rsid w:val="00F77AF3"/>
    <w:rsid w:val="00F80516"/>
    <w:rsid w:val="00F82159"/>
    <w:rsid w:val="00F8222D"/>
    <w:rsid w:val="00F8462A"/>
    <w:rsid w:val="00FA0286"/>
    <w:rsid w:val="00FA4BFF"/>
    <w:rsid w:val="00FA6DFD"/>
    <w:rsid w:val="00FB7C7A"/>
    <w:rsid w:val="00FC4F28"/>
    <w:rsid w:val="00FD0126"/>
    <w:rsid w:val="00FD1123"/>
    <w:rsid w:val="00FD3436"/>
    <w:rsid w:val="00FD457C"/>
    <w:rsid w:val="00FE2C66"/>
    <w:rsid w:val="00FE44FF"/>
    <w:rsid w:val="00FF21D5"/>
    <w:rsid w:val="00FF3BB2"/>
    <w:rsid w:val="00FF5298"/>
    <w:rsid w:val="00FF61AE"/>
    <w:rsid w:val="00FF6995"/>
    <w:rsid w:val="00FF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A"/>
    <w:rPr>
      <w:rFonts w:ascii="Arial" w:hAnsi="Arial"/>
      <w:sz w:val="24"/>
      <w:szCs w:val="24"/>
      <w:lang w:eastAsia="en-US"/>
    </w:rPr>
  </w:style>
  <w:style w:type="paragraph" w:styleId="Heading2">
    <w:name w:val="heading 2"/>
    <w:basedOn w:val="Normal"/>
    <w:link w:val="Heading2Char"/>
    <w:uiPriority w:val="99"/>
    <w:qFormat/>
    <w:rsid w:val="00BA2708"/>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BA2708"/>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312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3312C"/>
    <w:rPr>
      <w:rFonts w:ascii="Cambria" w:hAnsi="Cambria" w:cs="Times New Roman"/>
      <w:b/>
      <w:sz w:val="26"/>
      <w:lang w:eastAsia="en-US"/>
    </w:rPr>
  </w:style>
  <w:style w:type="paragraph" w:styleId="NormalWeb">
    <w:name w:val="Normal (Web)"/>
    <w:basedOn w:val="Normal"/>
    <w:uiPriority w:val="99"/>
    <w:rsid w:val="00BA2708"/>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BA2708"/>
    <w:rPr>
      <w:rFonts w:cs="Times New Roman"/>
      <w:b/>
    </w:rPr>
  </w:style>
  <w:style w:type="character" w:styleId="Hyperlink">
    <w:name w:val="Hyperlink"/>
    <w:basedOn w:val="DefaultParagraphFont"/>
    <w:uiPriority w:val="99"/>
    <w:rsid w:val="00FE44FF"/>
    <w:rPr>
      <w:rFonts w:cs="Times New Roman"/>
      <w:color w:val="0000FF"/>
      <w:u w:val="single"/>
    </w:rPr>
  </w:style>
  <w:style w:type="table" w:styleId="TableGrid">
    <w:name w:val="Table Grid"/>
    <w:basedOn w:val="TableNormal"/>
    <w:uiPriority w:val="99"/>
    <w:rsid w:val="00004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A3F20"/>
    <w:pPr>
      <w:spacing w:after="180"/>
    </w:pPr>
    <w:rPr>
      <w:rFonts w:cs="Arial"/>
      <w:color w:val="676767"/>
      <w:sz w:val="29"/>
      <w:szCs w:val="29"/>
      <w:lang w:eastAsia="en-GB"/>
    </w:rPr>
  </w:style>
  <w:style w:type="paragraph" w:styleId="DocumentMap">
    <w:name w:val="Document Map"/>
    <w:basedOn w:val="Normal"/>
    <w:link w:val="DocumentMapChar"/>
    <w:uiPriority w:val="99"/>
    <w:semiHidden/>
    <w:rsid w:val="00277FE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3312C"/>
    <w:rPr>
      <w:rFonts w:cs="Times New Roman"/>
      <w:sz w:val="2"/>
      <w:lang w:eastAsia="en-US"/>
    </w:rPr>
  </w:style>
  <w:style w:type="paragraph" w:styleId="ListParagraph">
    <w:name w:val="List Paragraph"/>
    <w:basedOn w:val="Normal"/>
    <w:uiPriority w:val="99"/>
    <w:qFormat/>
    <w:rsid w:val="00DB6DD1"/>
    <w:pPr>
      <w:ind w:left="720"/>
    </w:pPr>
  </w:style>
  <w:style w:type="paragraph" w:styleId="BalloonText">
    <w:name w:val="Balloon Text"/>
    <w:basedOn w:val="Normal"/>
    <w:link w:val="BalloonTextChar"/>
    <w:uiPriority w:val="99"/>
    <w:rsid w:val="00B47451"/>
    <w:rPr>
      <w:rFonts w:ascii="Tahoma" w:hAnsi="Tahoma"/>
      <w:sz w:val="16"/>
      <w:szCs w:val="20"/>
    </w:rPr>
  </w:style>
  <w:style w:type="character" w:customStyle="1" w:styleId="BalloonTextChar">
    <w:name w:val="Balloon Text Char"/>
    <w:basedOn w:val="DefaultParagraphFont"/>
    <w:link w:val="BalloonText"/>
    <w:uiPriority w:val="99"/>
    <w:locked/>
    <w:rsid w:val="00B47451"/>
    <w:rPr>
      <w:rFonts w:ascii="Tahoma" w:hAnsi="Tahoma" w:cs="Times New Roman"/>
      <w:sz w:val="16"/>
      <w:lang w:eastAsia="en-US"/>
    </w:rPr>
  </w:style>
  <w:style w:type="paragraph" w:styleId="Footer">
    <w:name w:val="footer"/>
    <w:basedOn w:val="Normal"/>
    <w:link w:val="FooterChar"/>
    <w:uiPriority w:val="99"/>
    <w:rsid w:val="00D23038"/>
    <w:pPr>
      <w:tabs>
        <w:tab w:val="center" w:pos="4153"/>
        <w:tab w:val="right" w:pos="8306"/>
      </w:tabs>
    </w:pPr>
  </w:style>
  <w:style w:type="character" w:customStyle="1" w:styleId="FooterChar">
    <w:name w:val="Footer Char"/>
    <w:basedOn w:val="DefaultParagraphFont"/>
    <w:link w:val="Footer"/>
    <w:uiPriority w:val="99"/>
    <w:locked/>
    <w:rsid w:val="00D3312C"/>
    <w:rPr>
      <w:rFonts w:ascii="Arial" w:hAnsi="Arial" w:cs="Times New Roman"/>
      <w:sz w:val="24"/>
      <w:lang w:eastAsia="en-US"/>
    </w:rPr>
  </w:style>
  <w:style w:type="character" w:styleId="PageNumber">
    <w:name w:val="page number"/>
    <w:basedOn w:val="DefaultParagraphFont"/>
    <w:uiPriority w:val="99"/>
    <w:rsid w:val="00D23038"/>
    <w:rPr>
      <w:rFonts w:cs="Times New Roman"/>
    </w:rPr>
  </w:style>
  <w:style w:type="character" w:styleId="CommentReference">
    <w:name w:val="annotation reference"/>
    <w:basedOn w:val="DefaultParagraphFont"/>
    <w:uiPriority w:val="99"/>
    <w:semiHidden/>
    <w:rsid w:val="00FA0286"/>
    <w:rPr>
      <w:rFonts w:cs="Times New Roman"/>
      <w:sz w:val="16"/>
    </w:rPr>
  </w:style>
  <w:style w:type="paragraph" w:styleId="CommentText">
    <w:name w:val="annotation text"/>
    <w:basedOn w:val="Normal"/>
    <w:link w:val="CommentTextChar"/>
    <w:uiPriority w:val="99"/>
    <w:semiHidden/>
    <w:rsid w:val="00FA0286"/>
    <w:rPr>
      <w:sz w:val="20"/>
      <w:szCs w:val="20"/>
    </w:rPr>
  </w:style>
  <w:style w:type="character" w:customStyle="1" w:styleId="CommentTextChar">
    <w:name w:val="Comment Text Char"/>
    <w:basedOn w:val="DefaultParagraphFont"/>
    <w:link w:val="CommentText"/>
    <w:uiPriority w:val="99"/>
    <w:semiHidden/>
    <w:locked/>
    <w:rsid w:val="00FA0286"/>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FA0286"/>
    <w:rPr>
      <w:b/>
      <w:bCs/>
    </w:rPr>
  </w:style>
  <w:style w:type="character" w:customStyle="1" w:styleId="CommentSubjectChar">
    <w:name w:val="Comment Subject Char"/>
    <w:basedOn w:val="CommentTextChar"/>
    <w:link w:val="CommentSubject"/>
    <w:uiPriority w:val="99"/>
    <w:semiHidden/>
    <w:locked/>
    <w:rsid w:val="00FA0286"/>
    <w:rPr>
      <w:rFonts w:ascii="Arial" w:hAnsi="Arial" w:cs="Times New Roman"/>
      <w:b/>
      <w:sz w:val="20"/>
      <w:lang w:eastAsia="en-US"/>
    </w:rPr>
  </w:style>
  <w:style w:type="character" w:styleId="FollowedHyperlink">
    <w:name w:val="FollowedHyperlink"/>
    <w:basedOn w:val="DefaultParagraphFont"/>
    <w:uiPriority w:val="99"/>
    <w:semiHidden/>
    <w:rsid w:val="00FA0286"/>
    <w:rPr>
      <w:rFonts w:cs="Times New Roman"/>
      <w:color w:val="800080"/>
      <w:u w:val="single"/>
    </w:rPr>
  </w:style>
  <w:style w:type="paragraph" w:styleId="Header">
    <w:name w:val="header"/>
    <w:basedOn w:val="Normal"/>
    <w:link w:val="HeaderChar"/>
    <w:uiPriority w:val="99"/>
    <w:rsid w:val="00FD1123"/>
    <w:pPr>
      <w:tabs>
        <w:tab w:val="center" w:pos="4513"/>
        <w:tab w:val="right" w:pos="9026"/>
      </w:tabs>
    </w:pPr>
  </w:style>
  <w:style w:type="character" w:customStyle="1" w:styleId="HeaderChar">
    <w:name w:val="Header Char"/>
    <w:basedOn w:val="DefaultParagraphFont"/>
    <w:link w:val="Header"/>
    <w:uiPriority w:val="99"/>
    <w:locked/>
    <w:rsid w:val="00FD1123"/>
    <w:rPr>
      <w:rFonts w:ascii="Arial" w:hAnsi="Arial"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A"/>
    <w:rPr>
      <w:rFonts w:ascii="Arial" w:hAnsi="Arial"/>
      <w:sz w:val="24"/>
      <w:szCs w:val="24"/>
      <w:lang w:eastAsia="en-US"/>
    </w:rPr>
  </w:style>
  <w:style w:type="paragraph" w:styleId="Heading2">
    <w:name w:val="heading 2"/>
    <w:basedOn w:val="Normal"/>
    <w:link w:val="Heading2Char"/>
    <w:uiPriority w:val="99"/>
    <w:qFormat/>
    <w:rsid w:val="00BA2708"/>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BA2708"/>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312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3312C"/>
    <w:rPr>
      <w:rFonts w:ascii="Cambria" w:hAnsi="Cambria" w:cs="Times New Roman"/>
      <w:b/>
      <w:sz w:val="26"/>
      <w:lang w:eastAsia="en-US"/>
    </w:rPr>
  </w:style>
  <w:style w:type="paragraph" w:styleId="NormalWeb">
    <w:name w:val="Normal (Web)"/>
    <w:basedOn w:val="Normal"/>
    <w:uiPriority w:val="99"/>
    <w:rsid w:val="00BA2708"/>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BA2708"/>
    <w:rPr>
      <w:rFonts w:cs="Times New Roman"/>
      <w:b/>
    </w:rPr>
  </w:style>
  <w:style w:type="character" w:styleId="Hyperlink">
    <w:name w:val="Hyperlink"/>
    <w:basedOn w:val="DefaultParagraphFont"/>
    <w:uiPriority w:val="99"/>
    <w:rsid w:val="00FE44FF"/>
    <w:rPr>
      <w:rFonts w:cs="Times New Roman"/>
      <w:color w:val="0000FF"/>
      <w:u w:val="single"/>
    </w:rPr>
  </w:style>
  <w:style w:type="table" w:styleId="TableGrid">
    <w:name w:val="Table Grid"/>
    <w:basedOn w:val="TableNormal"/>
    <w:uiPriority w:val="99"/>
    <w:rsid w:val="00004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A3F20"/>
    <w:pPr>
      <w:spacing w:after="180"/>
    </w:pPr>
    <w:rPr>
      <w:rFonts w:cs="Arial"/>
      <w:color w:val="676767"/>
      <w:sz w:val="29"/>
      <w:szCs w:val="29"/>
      <w:lang w:eastAsia="en-GB"/>
    </w:rPr>
  </w:style>
  <w:style w:type="paragraph" w:styleId="DocumentMap">
    <w:name w:val="Document Map"/>
    <w:basedOn w:val="Normal"/>
    <w:link w:val="DocumentMapChar"/>
    <w:uiPriority w:val="99"/>
    <w:semiHidden/>
    <w:rsid w:val="00277FE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3312C"/>
    <w:rPr>
      <w:rFonts w:cs="Times New Roman"/>
      <w:sz w:val="2"/>
      <w:lang w:eastAsia="en-US"/>
    </w:rPr>
  </w:style>
  <w:style w:type="paragraph" w:styleId="ListParagraph">
    <w:name w:val="List Paragraph"/>
    <w:basedOn w:val="Normal"/>
    <w:uiPriority w:val="99"/>
    <w:qFormat/>
    <w:rsid w:val="00DB6DD1"/>
    <w:pPr>
      <w:ind w:left="720"/>
    </w:pPr>
  </w:style>
  <w:style w:type="paragraph" w:styleId="BalloonText">
    <w:name w:val="Balloon Text"/>
    <w:basedOn w:val="Normal"/>
    <w:link w:val="BalloonTextChar"/>
    <w:uiPriority w:val="99"/>
    <w:rsid w:val="00B47451"/>
    <w:rPr>
      <w:rFonts w:ascii="Tahoma" w:hAnsi="Tahoma"/>
      <w:sz w:val="16"/>
      <w:szCs w:val="20"/>
    </w:rPr>
  </w:style>
  <w:style w:type="character" w:customStyle="1" w:styleId="BalloonTextChar">
    <w:name w:val="Balloon Text Char"/>
    <w:basedOn w:val="DefaultParagraphFont"/>
    <w:link w:val="BalloonText"/>
    <w:uiPriority w:val="99"/>
    <w:locked/>
    <w:rsid w:val="00B47451"/>
    <w:rPr>
      <w:rFonts w:ascii="Tahoma" w:hAnsi="Tahoma" w:cs="Times New Roman"/>
      <w:sz w:val="16"/>
      <w:lang w:eastAsia="en-US"/>
    </w:rPr>
  </w:style>
  <w:style w:type="paragraph" w:styleId="Footer">
    <w:name w:val="footer"/>
    <w:basedOn w:val="Normal"/>
    <w:link w:val="FooterChar"/>
    <w:uiPriority w:val="99"/>
    <w:rsid w:val="00D23038"/>
    <w:pPr>
      <w:tabs>
        <w:tab w:val="center" w:pos="4153"/>
        <w:tab w:val="right" w:pos="8306"/>
      </w:tabs>
    </w:pPr>
  </w:style>
  <w:style w:type="character" w:customStyle="1" w:styleId="FooterChar">
    <w:name w:val="Footer Char"/>
    <w:basedOn w:val="DefaultParagraphFont"/>
    <w:link w:val="Footer"/>
    <w:uiPriority w:val="99"/>
    <w:locked/>
    <w:rsid w:val="00D3312C"/>
    <w:rPr>
      <w:rFonts w:ascii="Arial" w:hAnsi="Arial" w:cs="Times New Roman"/>
      <w:sz w:val="24"/>
      <w:lang w:eastAsia="en-US"/>
    </w:rPr>
  </w:style>
  <w:style w:type="character" w:styleId="PageNumber">
    <w:name w:val="page number"/>
    <w:basedOn w:val="DefaultParagraphFont"/>
    <w:uiPriority w:val="99"/>
    <w:rsid w:val="00D23038"/>
    <w:rPr>
      <w:rFonts w:cs="Times New Roman"/>
    </w:rPr>
  </w:style>
  <w:style w:type="character" w:styleId="CommentReference">
    <w:name w:val="annotation reference"/>
    <w:basedOn w:val="DefaultParagraphFont"/>
    <w:uiPriority w:val="99"/>
    <w:semiHidden/>
    <w:rsid w:val="00FA0286"/>
    <w:rPr>
      <w:rFonts w:cs="Times New Roman"/>
      <w:sz w:val="16"/>
    </w:rPr>
  </w:style>
  <w:style w:type="paragraph" w:styleId="CommentText">
    <w:name w:val="annotation text"/>
    <w:basedOn w:val="Normal"/>
    <w:link w:val="CommentTextChar"/>
    <w:uiPriority w:val="99"/>
    <w:semiHidden/>
    <w:rsid w:val="00FA0286"/>
    <w:rPr>
      <w:sz w:val="20"/>
      <w:szCs w:val="20"/>
    </w:rPr>
  </w:style>
  <w:style w:type="character" w:customStyle="1" w:styleId="CommentTextChar">
    <w:name w:val="Comment Text Char"/>
    <w:basedOn w:val="DefaultParagraphFont"/>
    <w:link w:val="CommentText"/>
    <w:uiPriority w:val="99"/>
    <w:semiHidden/>
    <w:locked/>
    <w:rsid w:val="00FA0286"/>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FA0286"/>
    <w:rPr>
      <w:b/>
      <w:bCs/>
    </w:rPr>
  </w:style>
  <w:style w:type="character" w:customStyle="1" w:styleId="CommentSubjectChar">
    <w:name w:val="Comment Subject Char"/>
    <w:basedOn w:val="CommentTextChar"/>
    <w:link w:val="CommentSubject"/>
    <w:uiPriority w:val="99"/>
    <w:semiHidden/>
    <w:locked/>
    <w:rsid w:val="00FA0286"/>
    <w:rPr>
      <w:rFonts w:ascii="Arial" w:hAnsi="Arial" w:cs="Times New Roman"/>
      <w:b/>
      <w:sz w:val="20"/>
      <w:lang w:eastAsia="en-US"/>
    </w:rPr>
  </w:style>
  <w:style w:type="character" w:styleId="FollowedHyperlink">
    <w:name w:val="FollowedHyperlink"/>
    <w:basedOn w:val="DefaultParagraphFont"/>
    <w:uiPriority w:val="99"/>
    <w:semiHidden/>
    <w:rsid w:val="00FA0286"/>
    <w:rPr>
      <w:rFonts w:cs="Times New Roman"/>
      <w:color w:val="800080"/>
      <w:u w:val="single"/>
    </w:rPr>
  </w:style>
  <w:style w:type="paragraph" w:styleId="Header">
    <w:name w:val="header"/>
    <w:basedOn w:val="Normal"/>
    <w:link w:val="HeaderChar"/>
    <w:uiPriority w:val="99"/>
    <w:rsid w:val="00FD1123"/>
    <w:pPr>
      <w:tabs>
        <w:tab w:val="center" w:pos="4513"/>
        <w:tab w:val="right" w:pos="9026"/>
      </w:tabs>
    </w:pPr>
  </w:style>
  <w:style w:type="character" w:customStyle="1" w:styleId="HeaderChar">
    <w:name w:val="Header Char"/>
    <w:basedOn w:val="DefaultParagraphFont"/>
    <w:link w:val="Header"/>
    <w:uiPriority w:val="99"/>
    <w:locked/>
    <w:rsid w:val="00FD1123"/>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5328">
      <w:marLeft w:val="0"/>
      <w:marRight w:val="0"/>
      <w:marTop w:val="0"/>
      <w:marBottom w:val="0"/>
      <w:divBdr>
        <w:top w:val="none" w:sz="0" w:space="0" w:color="auto"/>
        <w:left w:val="none" w:sz="0" w:space="0" w:color="auto"/>
        <w:bottom w:val="none" w:sz="0" w:space="0" w:color="auto"/>
        <w:right w:val="none" w:sz="0" w:space="0" w:color="auto"/>
      </w:divBdr>
      <w:divsChild>
        <w:div w:id="2030595347">
          <w:marLeft w:val="0"/>
          <w:marRight w:val="0"/>
          <w:marTop w:val="0"/>
          <w:marBottom w:val="0"/>
          <w:divBdr>
            <w:top w:val="none" w:sz="0" w:space="0" w:color="auto"/>
            <w:left w:val="none" w:sz="0" w:space="0" w:color="auto"/>
            <w:bottom w:val="none" w:sz="0" w:space="0" w:color="auto"/>
            <w:right w:val="none" w:sz="0" w:space="0" w:color="auto"/>
          </w:divBdr>
          <w:divsChild>
            <w:div w:id="2030595387">
              <w:marLeft w:val="0"/>
              <w:marRight w:val="0"/>
              <w:marTop w:val="0"/>
              <w:marBottom w:val="0"/>
              <w:divBdr>
                <w:top w:val="none" w:sz="0" w:space="0" w:color="auto"/>
                <w:left w:val="none" w:sz="0" w:space="0" w:color="auto"/>
                <w:bottom w:val="none" w:sz="0" w:space="0" w:color="auto"/>
                <w:right w:val="none" w:sz="0" w:space="0" w:color="auto"/>
              </w:divBdr>
              <w:divsChild>
                <w:div w:id="2030595351">
                  <w:marLeft w:val="0"/>
                  <w:marRight w:val="0"/>
                  <w:marTop w:val="0"/>
                  <w:marBottom w:val="0"/>
                  <w:divBdr>
                    <w:top w:val="none" w:sz="0" w:space="0" w:color="auto"/>
                    <w:left w:val="none" w:sz="0" w:space="0" w:color="auto"/>
                    <w:bottom w:val="none" w:sz="0" w:space="0" w:color="auto"/>
                    <w:right w:val="none" w:sz="0" w:space="0" w:color="auto"/>
                  </w:divBdr>
                  <w:divsChild>
                    <w:div w:id="2030595368">
                      <w:marLeft w:val="0"/>
                      <w:marRight w:val="0"/>
                      <w:marTop w:val="0"/>
                      <w:marBottom w:val="0"/>
                      <w:divBdr>
                        <w:top w:val="none" w:sz="0" w:space="0" w:color="auto"/>
                        <w:left w:val="none" w:sz="0" w:space="0" w:color="auto"/>
                        <w:bottom w:val="none" w:sz="0" w:space="0" w:color="auto"/>
                        <w:right w:val="none" w:sz="0" w:space="0" w:color="auto"/>
                      </w:divBdr>
                      <w:divsChild>
                        <w:div w:id="2030595382">
                          <w:marLeft w:val="0"/>
                          <w:marRight w:val="0"/>
                          <w:marTop w:val="0"/>
                          <w:marBottom w:val="0"/>
                          <w:divBdr>
                            <w:top w:val="none" w:sz="0" w:space="0" w:color="auto"/>
                            <w:left w:val="none" w:sz="0" w:space="0" w:color="auto"/>
                            <w:bottom w:val="none" w:sz="0" w:space="0" w:color="auto"/>
                            <w:right w:val="none" w:sz="0" w:space="0" w:color="auto"/>
                          </w:divBdr>
                          <w:divsChild>
                            <w:div w:id="2030595393">
                              <w:marLeft w:val="0"/>
                              <w:marRight w:val="0"/>
                              <w:marTop w:val="0"/>
                              <w:marBottom w:val="0"/>
                              <w:divBdr>
                                <w:top w:val="none" w:sz="0" w:space="0" w:color="auto"/>
                                <w:left w:val="none" w:sz="0" w:space="0" w:color="auto"/>
                                <w:bottom w:val="none" w:sz="0" w:space="0" w:color="auto"/>
                                <w:right w:val="none" w:sz="0" w:space="0" w:color="auto"/>
                              </w:divBdr>
                              <w:divsChild>
                                <w:div w:id="2030595373">
                                  <w:marLeft w:val="0"/>
                                  <w:marRight w:val="0"/>
                                  <w:marTop w:val="0"/>
                                  <w:marBottom w:val="0"/>
                                  <w:divBdr>
                                    <w:top w:val="none" w:sz="0" w:space="0" w:color="auto"/>
                                    <w:left w:val="none" w:sz="0" w:space="0" w:color="auto"/>
                                    <w:bottom w:val="none" w:sz="0" w:space="0" w:color="auto"/>
                                    <w:right w:val="none" w:sz="0" w:space="0" w:color="auto"/>
                                  </w:divBdr>
                                  <w:divsChild>
                                    <w:div w:id="203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31">
      <w:marLeft w:val="0"/>
      <w:marRight w:val="0"/>
      <w:marTop w:val="0"/>
      <w:marBottom w:val="0"/>
      <w:divBdr>
        <w:top w:val="none" w:sz="0" w:space="0" w:color="auto"/>
        <w:left w:val="none" w:sz="0" w:space="0" w:color="auto"/>
        <w:bottom w:val="none" w:sz="0" w:space="0" w:color="auto"/>
        <w:right w:val="none" w:sz="0" w:space="0" w:color="auto"/>
      </w:divBdr>
      <w:divsChild>
        <w:div w:id="2030595388">
          <w:marLeft w:val="0"/>
          <w:marRight w:val="0"/>
          <w:marTop w:val="0"/>
          <w:marBottom w:val="0"/>
          <w:divBdr>
            <w:top w:val="none" w:sz="0" w:space="0" w:color="auto"/>
            <w:left w:val="none" w:sz="0" w:space="0" w:color="auto"/>
            <w:bottom w:val="none" w:sz="0" w:space="0" w:color="auto"/>
            <w:right w:val="none" w:sz="0" w:space="0" w:color="auto"/>
          </w:divBdr>
          <w:divsChild>
            <w:div w:id="2030595332">
              <w:marLeft w:val="0"/>
              <w:marRight w:val="0"/>
              <w:marTop w:val="0"/>
              <w:marBottom w:val="0"/>
              <w:divBdr>
                <w:top w:val="none" w:sz="0" w:space="0" w:color="auto"/>
                <w:left w:val="none" w:sz="0" w:space="0" w:color="auto"/>
                <w:bottom w:val="none" w:sz="0" w:space="0" w:color="auto"/>
                <w:right w:val="none" w:sz="0" w:space="0" w:color="auto"/>
              </w:divBdr>
            </w:div>
            <w:div w:id="2030595336">
              <w:marLeft w:val="0"/>
              <w:marRight w:val="0"/>
              <w:marTop w:val="0"/>
              <w:marBottom w:val="0"/>
              <w:divBdr>
                <w:top w:val="none" w:sz="0" w:space="0" w:color="auto"/>
                <w:left w:val="none" w:sz="0" w:space="0" w:color="auto"/>
                <w:bottom w:val="none" w:sz="0" w:space="0" w:color="auto"/>
                <w:right w:val="none" w:sz="0" w:space="0" w:color="auto"/>
              </w:divBdr>
            </w:div>
            <w:div w:id="2030595344">
              <w:marLeft w:val="0"/>
              <w:marRight w:val="0"/>
              <w:marTop w:val="0"/>
              <w:marBottom w:val="0"/>
              <w:divBdr>
                <w:top w:val="none" w:sz="0" w:space="0" w:color="auto"/>
                <w:left w:val="none" w:sz="0" w:space="0" w:color="auto"/>
                <w:bottom w:val="none" w:sz="0" w:space="0" w:color="auto"/>
                <w:right w:val="none" w:sz="0" w:space="0" w:color="auto"/>
              </w:divBdr>
            </w:div>
            <w:div w:id="2030595366">
              <w:marLeft w:val="0"/>
              <w:marRight w:val="0"/>
              <w:marTop w:val="0"/>
              <w:marBottom w:val="0"/>
              <w:divBdr>
                <w:top w:val="none" w:sz="0" w:space="0" w:color="auto"/>
                <w:left w:val="none" w:sz="0" w:space="0" w:color="auto"/>
                <w:bottom w:val="none" w:sz="0" w:space="0" w:color="auto"/>
                <w:right w:val="none" w:sz="0" w:space="0" w:color="auto"/>
              </w:divBdr>
            </w:div>
            <w:div w:id="2030595375">
              <w:marLeft w:val="0"/>
              <w:marRight w:val="0"/>
              <w:marTop w:val="0"/>
              <w:marBottom w:val="0"/>
              <w:divBdr>
                <w:top w:val="none" w:sz="0" w:space="0" w:color="auto"/>
                <w:left w:val="none" w:sz="0" w:space="0" w:color="auto"/>
                <w:bottom w:val="none" w:sz="0" w:space="0" w:color="auto"/>
                <w:right w:val="none" w:sz="0" w:space="0" w:color="auto"/>
              </w:divBdr>
            </w:div>
            <w:div w:id="20305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5340">
      <w:marLeft w:val="0"/>
      <w:marRight w:val="0"/>
      <w:marTop w:val="0"/>
      <w:marBottom w:val="0"/>
      <w:divBdr>
        <w:top w:val="none" w:sz="0" w:space="0" w:color="auto"/>
        <w:left w:val="none" w:sz="0" w:space="0" w:color="auto"/>
        <w:bottom w:val="none" w:sz="0" w:space="0" w:color="auto"/>
        <w:right w:val="none" w:sz="0" w:space="0" w:color="auto"/>
      </w:divBdr>
      <w:divsChild>
        <w:div w:id="2030595384">
          <w:marLeft w:val="0"/>
          <w:marRight w:val="0"/>
          <w:marTop w:val="0"/>
          <w:marBottom w:val="0"/>
          <w:divBdr>
            <w:top w:val="none" w:sz="0" w:space="0" w:color="auto"/>
            <w:left w:val="none" w:sz="0" w:space="0" w:color="auto"/>
            <w:bottom w:val="none" w:sz="0" w:space="0" w:color="auto"/>
            <w:right w:val="none" w:sz="0" w:space="0" w:color="auto"/>
          </w:divBdr>
          <w:divsChild>
            <w:div w:id="2030595369">
              <w:marLeft w:val="0"/>
              <w:marRight w:val="0"/>
              <w:marTop w:val="0"/>
              <w:marBottom w:val="0"/>
              <w:divBdr>
                <w:top w:val="none" w:sz="0" w:space="0" w:color="auto"/>
                <w:left w:val="none" w:sz="0" w:space="0" w:color="auto"/>
                <w:bottom w:val="none" w:sz="0" w:space="0" w:color="auto"/>
                <w:right w:val="none" w:sz="0" w:space="0" w:color="auto"/>
              </w:divBdr>
              <w:divsChild>
                <w:div w:id="2030595346">
                  <w:marLeft w:val="0"/>
                  <w:marRight w:val="0"/>
                  <w:marTop w:val="0"/>
                  <w:marBottom w:val="0"/>
                  <w:divBdr>
                    <w:top w:val="none" w:sz="0" w:space="0" w:color="auto"/>
                    <w:left w:val="none" w:sz="0" w:space="0" w:color="auto"/>
                    <w:bottom w:val="none" w:sz="0" w:space="0" w:color="auto"/>
                    <w:right w:val="none" w:sz="0" w:space="0" w:color="auto"/>
                  </w:divBdr>
                  <w:divsChild>
                    <w:div w:id="2030595367">
                      <w:marLeft w:val="0"/>
                      <w:marRight w:val="0"/>
                      <w:marTop w:val="0"/>
                      <w:marBottom w:val="0"/>
                      <w:divBdr>
                        <w:top w:val="none" w:sz="0" w:space="0" w:color="auto"/>
                        <w:left w:val="none" w:sz="0" w:space="0" w:color="auto"/>
                        <w:bottom w:val="none" w:sz="0" w:space="0" w:color="auto"/>
                        <w:right w:val="none" w:sz="0" w:space="0" w:color="auto"/>
                      </w:divBdr>
                      <w:divsChild>
                        <w:div w:id="2030595327">
                          <w:marLeft w:val="0"/>
                          <w:marRight w:val="0"/>
                          <w:marTop w:val="0"/>
                          <w:marBottom w:val="0"/>
                          <w:divBdr>
                            <w:top w:val="none" w:sz="0" w:space="0" w:color="auto"/>
                            <w:left w:val="none" w:sz="0" w:space="0" w:color="auto"/>
                            <w:bottom w:val="none" w:sz="0" w:space="0" w:color="auto"/>
                            <w:right w:val="none" w:sz="0" w:space="0" w:color="auto"/>
                          </w:divBdr>
                          <w:divsChild>
                            <w:div w:id="2030595342">
                              <w:marLeft w:val="0"/>
                              <w:marRight w:val="0"/>
                              <w:marTop w:val="0"/>
                              <w:marBottom w:val="0"/>
                              <w:divBdr>
                                <w:top w:val="none" w:sz="0" w:space="0" w:color="auto"/>
                                <w:left w:val="none" w:sz="0" w:space="0" w:color="auto"/>
                                <w:bottom w:val="none" w:sz="0" w:space="0" w:color="auto"/>
                                <w:right w:val="none" w:sz="0" w:space="0" w:color="auto"/>
                              </w:divBdr>
                              <w:divsChild>
                                <w:div w:id="2030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353">
      <w:marLeft w:val="0"/>
      <w:marRight w:val="0"/>
      <w:marTop w:val="0"/>
      <w:marBottom w:val="0"/>
      <w:divBdr>
        <w:top w:val="none" w:sz="0" w:space="0" w:color="auto"/>
        <w:left w:val="none" w:sz="0" w:space="0" w:color="auto"/>
        <w:bottom w:val="none" w:sz="0" w:space="0" w:color="auto"/>
        <w:right w:val="none" w:sz="0" w:space="0" w:color="auto"/>
      </w:divBdr>
    </w:div>
    <w:div w:id="2030595354">
      <w:marLeft w:val="0"/>
      <w:marRight w:val="0"/>
      <w:marTop w:val="0"/>
      <w:marBottom w:val="0"/>
      <w:divBdr>
        <w:top w:val="none" w:sz="0" w:space="0" w:color="auto"/>
        <w:left w:val="none" w:sz="0" w:space="0" w:color="auto"/>
        <w:bottom w:val="none" w:sz="0" w:space="0" w:color="auto"/>
        <w:right w:val="none" w:sz="0" w:space="0" w:color="auto"/>
      </w:divBdr>
      <w:divsChild>
        <w:div w:id="2030595370">
          <w:marLeft w:val="0"/>
          <w:marRight w:val="0"/>
          <w:marTop w:val="0"/>
          <w:marBottom w:val="0"/>
          <w:divBdr>
            <w:top w:val="none" w:sz="0" w:space="0" w:color="auto"/>
            <w:left w:val="none" w:sz="0" w:space="0" w:color="auto"/>
            <w:bottom w:val="none" w:sz="0" w:space="0" w:color="auto"/>
            <w:right w:val="none" w:sz="0" w:space="0" w:color="auto"/>
          </w:divBdr>
          <w:divsChild>
            <w:div w:id="2030595337">
              <w:marLeft w:val="0"/>
              <w:marRight w:val="0"/>
              <w:marTop w:val="0"/>
              <w:marBottom w:val="0"/>
              <w:divBdr>
                <w:top w:val="none" w:sz="0" w:space="0" w:color="auto"/>
                <w:left w:val="none" w:sz="0" w:space="0" w:color="auto"/>
                <w:bottom w:val="none" w:sz="0" w:space="0" w:color="auto"/>
                <w:right w:val="none" w:sz="0" w:space="0" w:color="auto"/>
              </w:divBdr>
              <w:divsChild>
                <w:div w:id="2030595329">
                  <w:marLeft w:val="0"/>
                  <w:marRight w:val="0"/>
                  <w:marTop w:val="0"/>
                  <w:marBottom w:val="0"/>
                  <w:divBdr>
                    <w:top w:val="none" w:sz="0" w:space="0" w:color="auto"/>
                    <w:left w:val="none" w:sz="0" w:space="0" w:color="auto"/>
                    <w:bottom w:val="none" w:sz="0" w:space="0" w:color="auto"/>
                    <w:right w:val="none" w:sz="0" w:space="0" w:color="auto"/>
                  </w:divBdr>
                  <w:divsChild>
                    <w:div w:id="2030595338">
                      <w:marLeft w:val="0"/>
                      <w:marRight w:val="0"/>
                      <w:marTop w:val="0"/>
                      <w:marBottom w:val="0"/>
                      <w:divBdr>
                        <w:top w:val="none" w:sz="0" w:space="0" w:color="auto"/>
                        <w:left w:val="none" w:sz="0" w:space="0" w:color="auto"/>
                        <w:bottom w:val="none" w:sz="0" w:space="0" w:color="auto"/>
                        <w:right w:val="none" w:sz="0" w:space="0" w:color="auto"/>
                      </w:divBdr>
                      <w:divsChild>
                        <w:div w:id="2030595391">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sChild>
                                <w:div w:id="2030595333">
                                  <w:marLeft w:val="0"/>
                                  <w:marRight w:val="0"/>
                                  <w:marTop w:val="0"/>
                                  <w:marBottom w:val="0"/>
                                  <w:divBdr>
                                    <w:top w:val="none" w:sz="0" w:space="0" w:color="auto"/>
                                    <w:left w:val="none" w:sz="0" w:space="0" w:color="auto"/>
                                    <w:bottom w:val="none" w:sz="0" w:space="0" w:color="auto"/>
                                    <w:right w:val="none" w:sz="0" w:space="0" w:color="auto"/>
                                  </w:divBdr>
                                  <w:divsChild>
                                    <w:div w:id="20305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59">
      <w:marLeft w:val="0"/>
      <w:marRight w:val="0"/>
      <w:marTop w:val="0"/>
      <w:marBottom w:val="0"/>
      <w:divBdr>
        <w:top w:val="none" w:sz="0" w:space="0" w:color="auto"/>
        <w:left w:val="none" w:sz="0" w:space="0" w:color="auto"/>
        <w:bottom w:val="none" w:sz="0" w:space="0" w:color="auto"/>
        <w:right w:val="none" w:sz="0" w:space="0" w:color="auto"/>
      </w:divBdr>
    </w:div>
    <w:div w:id="2030595361">
      <w:marLeft w:val="0"/>
      <w:marRight w:val="0"/>
      <w:marTop w:val="0"/>
      <w:marBottom w:val="0"/>
      <w:divBdr>
        <w:top w:val="none" w:sz="0" w:space="0" w:color="auto"/>
        <w:left w:val="none" w:sz="0" w:space="0" w:color="auto"/>
        <w:bottom w:val="none" w:sz="0" w:space="0" w:color="auto"/>
        <w:right w:val="none" w:sz="0" w:space="0" w:color="auto"/>
      </w:divBdr>
    </w:div>
    <w:div w:id="2030595377">
      <w:marLeft w:val="0"/>
      <w:marRight w:val="0"/>
      <w:marTop w:val="0"/>
      <w:marBottom w:val="0"/>
      <w:divBdr>
        <w:top w:val="none" w:sz="0" w:space="0" w:color="auto"/>
        <w:left w:val="none" w:sz="0" w:space="0" w:color="auto"/>
        <w:bottom w:val="none" w:sz="0" w:space="0" w:color="auto"/>
        <w:right w:val="none" w:sz="0" w:space="0" w:color="auto"/>
      </w:divBdr>
      <w:divsChild>
        <w:div w:id="2030595343">
          <w:marLeft w:val="0"/>
          <w:marRight w:val="0"/>
          <w:marTop w:val="0"/>
          <w:marBottom w:val="0"/>
          <w:divBdr>
            <w:top w:val="none" w:sz="0" w:space="0" w:color="auto"/>
            <w:left w:val="none" w:sz="0" w:space="0" w:color="auto"/>
            <w:bottom w:val="none" w:sz="0" w:space="0" w:color="auto"/>
            <w:right w:val="none" w:sz="0" w:space="0" w:color="auto"/>
          </w:divBdr>
          <w:divsChild>
            <w:div w:id="2030595335">
              <w:marLeft w:val="0"/>
              <w:marRight w:val="0"/>
              <w:marTop w:val="0"/>
              <w:marBottom w:val="0"/>
              <w:divBdr>
                <w:top w:val="none" w:sz="0" w:space="0" w:color="auto"/>
                <w:left w:val="none" w:sz="0" w:space="0" w:color="auto"/>
                <w:bottom w:val="none" w:sz="0" w:space="0" w:color="auto"/>
                <w:right w:val="none" w:sz="0" w:space="0" w:color="auto"/>
              </w:divBdr>
              <w:divsChild>
                <w:div w:id="2030595394">
                  <w:marLeft w:val="0"/>
                  <w:marRight w:val="0"/>
                  <w:marTop w:val="0"/>
                  <w:marBottom w:val="0"/>
                  <w:divBdr>
                    <w:top w:val="none" w:sz="0" w:space="0" w:color="auto"/>
                    <w:left w:val="none" w:sz="0" w:space="0" w:color="auto"/>
                    <w:bottom w:val="none" w:sz="0" w:space="0" w:color="auto"/>
                    <w:right w:val="none" w:sz="0" w:space="0" w:color="auto"/>
                  </w:divBdr>
                  <w:divsChild>
                    <w:div w:id="2030595357">
                      <w:marLeft w:val="0"/>
                      <w:marRight w:val="0"/>
                      <w:marTop w:val="0"/>
                      <w:marBottom w:val="0"/>
                      <w:divBdr>
                        <w:top w:val="none" w:sz="0" w:space="0" w:color="auto"/>
                        <w:left w:val="none" w:sz="0" w:space="0" w:color="auto"/>
                        <w:bottom w:val="none" w:sz="0" w:space="0" w:color="auto"/>
                        <w:right w:val="none" w:sz="0" w:space="0" w:color="auto"/>
                      </w:divBdr>
                      <w:divsChild>
                        <w:div w:id="2030595360">
                          <w:marLeft w:val="0"/>
                          <w:marRight w:val="0"/>
                          <w:marTop w:val="0"/>
                          <w:marBottom w:val="0"/>
                          <w:divBdr>
                            <w:top w:val="none" w:sz="0" w:space="0" w:color="auto"/>
                            <w:left w:val="none" w:sz="0" w:space="0" w:color="auto"/>
                            <w:bottom w:val="none" w:sz="0" w:space="0" w:color="auto"/>
                            <w:right w:val="none" w:sz="0" w:space="0" w:color="auto"/>
                          </w:divBdr>
                          <w:divsChild>
                            <w:div w:id="2030595341">
                              <w:marLeft w:val="0"/>
                              <w:marRight w:val="0"/>
                              <w:marTop w:val="0"/>
                              <w:marBottom w:val="0"/>
                              <w:divBdr>
                                <w:top w:val="none" w:sz="0" w:space="0" w:color="auto"/>
                                <w:left w:val="none" w:sz="0" w:space="0" w:color="auto"/>
                                <w:bottom w:val="none" w:sz="0" w:space="0" w:color="auto"/>
                                <w:right w:val="none" w:sz="0" w:space="0" w:color="auto"/>
                              </w:divBdr>
                              <w:divsChild>
                                <w:div w:id="2030595334">
                                  <w:marLeft w:val="0"/>
                                  <w:marRight w:val="0"/>
                                  <w:marTop w:val="0"/>
                                  <w:marBottom w:val="0"/>
                                  <w:divBdr>
                                    <w:top w:val="none" w:sz="0" w:space="0" w:color="auto"/>
                                    <w:left w:val="none" w:sz="0" w:space="0" w:color="auto"/>
                                    <w:bottom w:val="none" w:sz="0" w:space="0" w:color="auto"/>
                                    <w:right w:val="none" w:sz="0" w:space="0" w:color="auto"/>
                                  </w:divBdr>
                                  <w:divsChild>
                                    <w:div w:id="20305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86">
      <w:marLeft w:val="0"/>
      <w:marRight w:val="0"/>
      <w:marTop w:val="0"/>
      <w:marBottom w:val="0"/>
      <w:divBdr>
        <w:top w:val="none" w:sz="0" w:space="0" w:color="auto"/>
        <w:left w:val="none" w:sz="0" w:space="0" w:color="auto"/>
        <w:bottom w:val="none" w:sz="0" w:space="0" w:color="auto"/>
        <w:right w:val="none" w:sz="0" w:space="0" w:color="auto"/>
      </w:divBdr>
    </w:div>
    <w:div w:id="2030595389">
      <w:marLeft w:val="0"/>
      <w:marRight w:val="0"/>
      <w:marTop w:val="0"/>
      <w:marBottom w:val="0"/>
      <w:divBdr>
        <w:top w:val="none" w:sz="0" w:space="0" w:color="auto"/>
        <w:left w:val="none" w:sz="0" w:space="0" w:color="auto"/>
        <w:bottom w:val="none" w:sz="0" w:space="0" w:color="auto"/>
        <w:right w:val="none" w:sz="0" w:space="0" w:color="auto"/>
      </w:divBdr>
      <w:divsChild>
        <w:div w:id="2030595358">
          <w:marLeft w:val="0"/>
          <w:marRight w:val="0"/>
          <w:marTop w:val="0"/>
          <w:marBottom w:val="0"/>
          <w:divBdr>
            <w:top w:val="none" w:sz="0" w:space="0" w:color="auto"/>
            <w:left w:val="none" w:sz="0" w:space="0" w:color="auto"/>
            <w:bottom w:val="none" w:sz="0" w:space="0" w:color="auto"/>
            <w:right w:val="none" w:sz="0" w:space="0" w:color="auto"/>
          </w:divBdr>
          <w:divsChild>
            <w:div w:id="2030595349">
              <w:marLeft w:val="0"/>
              <w:marRight w:val="0"/>
              <w:marTop w:val="0"/>
              <w:marBottom w:val="0"/>
              <w:divBdr>
                <w:top w:val="none" w:sz="0" w:space="0" w:color="auto"/>
                <w:left w:val="none" w:sz="0" w:space="0" w:color="auto"/>
                <w:bottom w:val="none" w:sz="0" w:space="0" w:color="auto"/>
                <w:right w:val="none" w:sz="0" w:space="0" w:color="auto"/>
              </w:divBdr>
              <w:divsChild>
                <w:div w:id="2030595356">
                  <w:marLeft w:val="0"/>
                  <w:marRight w:val="0"/>
                  <w:marTop w:val="0"/>
                  <w:marBottom w:val="0"/>
                  <w:divBdr>
                    <w:top w:val="none" w:sz="0" w:space="0" w:color="auto"/>
                    <w:left w:val="none" w:sz="0" w:space="0" w:color="auto"/>
                    <w:bottom w:val="none" w:sz="0" w:space="0" w:color="auto"/>
                    <w:right w:val="none" w:sz="0" w:space="0" w:color="auto"/>
                  </w:divBdr>
                  <w:divsChild>
                    <w:div w:id="2030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5390">
      <w:marLeft w:val="0"/>
      <w:marRight w:val="0"/>
      <w:marTop w:val="0"/>
      <w:marBottom w:val="0"/>
      <w:divBdr>
        <w:top w:val="none" w:sz="0" w:space="0" w:color="auto"/>
        <w:left w:val="none" w:sz="0" w:space="0" w:color="auto"/>
        <w:bottom w:val="none" w:sz="0" w:space="0" w:color="auto"/>
        <w:right w:val="none" w:sz="0" w:space="0" w:color="auto"/>
      </w:divBdr>
      <w:divsChild>
        <w:div w:id="2030595372">
          <w:marLeft w:val="0"/>
          <w:marRight w:val="0"/>
          <w:marTop w:val="0"/>
          <w:marBottom w:val="0"/>
          <w:divBdr>
            <w:top w:val="none" w:sz="0" w:space="0" w:color="auto"/>
            <w:left w:val="none" w:sz="0" w:space="0" w:color="auto"/>
            <w:bottom w:val="none" w:sz="0" w:space="0" w:color="auto"/>
            <w:right w:val="none" w:sz="0" w:space="0" w:color="auto"/>
          </w:divBdr>
          <w:divsChild>
            <w:div w:id="2030595348">
              <w:marLeft w:val="0"/>
              <w:marRight w:val="0"/>
              <w:marTop w:val="0"/>
              <w:marBottom w:val="0"/>
              <w:divBdr>
                <w:top w:val="none" w:sz="0" w:space="0" w:color="auto"/>
                <w:left w:val="none" w:sz="0" w:space="0" w:color="auto"/>
                <w:bottom w:val="none" w:sz="0" w:space="0" w:color="auto"/>
                <w:right w:val="none" w:sz="0" w:space="0" w:color="auto"/>
              </w:divBdr>
            </w:div>
            <w:div w:id="2030595352">
              <w:marLeft w:val="0"/>
              <w:marRight w:val="0"/>
              <w:marTop w:val="0"/>
              <w:marBottom w:val="0"/>
              <w:divBdr>
                <w:top w:val="none" w:sz="0" w:space="0" w:color="auto"/>
                <w:left w:val="none" w:sz="0" w:space="0" w:color="auto"/>
                <w:bottom w:val="none" w:sz="0" w:space="0" w:color="auto"/>
                <w:right w:val="none" w:sz="0" w:space="0" w:color="auto"/>
              </w:divBdr>
            </w:div>
            <w:div w:id="2030595362">
              <w:marLeft w:val="0"/>
              <w:marRight w:val="0"/>
              <w:marTop w:val="0"/>
              <w:marBottom w:val="0"/>
              <w:divBdr>
                <w:top w:val="none" w:sz="0" w:space="0" w:color="auto"/>
                <w:left w:val="none" w:sz="0" w:space="0" w:color="auto"/>
                <w:bottom w:val="none" w:sz="0" w:space="0" w:color="auto"/>
                <w:right w:val="none" w:sz="0" w:space="0" w:color="auto"/>
              </w:divBdr>
            </w:div>
            <w:div w:id="2030595363">
              <w:marLeft w:val="0"/>
              <w:marRight w:val="0"/>
              <w:marTop w:val="0"/>
              <w:marBottom w:val="0"/>
              <w:divBdr>
                <w:top w:val="none" w:sz="0" w:space="0" w:color="auto"/>
                <w:left w:val="none" w:sz="0" w:space="0" w:color="auto"/>
                <w:bottom w:val="none" w:sz="0" w:space="0" w:color="auto"/>
                <w:right w:val="none" w:sz="0" w:space="0" w:color="auto"/>
              </w:divBdr>
            </w:div>
            <w:div w:id="2030595371">
              <w:marLeft w:val="0"/>
              <w:marRight w:val="0"/>
              <w:marTop w:val="0"/>
              <w:marBottom w:val="0"/>
              <w:divBdr>
                <w:top w:val="none" w:sz="0" w:space="0" w:color="auto"/>
                <w:left w:val="none" w:sz="0" w:space="0" w:color="auto"/>
                <w:bottom w:val="none" w:sz="0" w:space="0" w:color="auto"/>
                <w:right w:val="none" w:sz="0" w:space="0" w:color="auto"/>
              </w:divBdr>
            </w:div>
            <w:div w:id="2030595379">
              <w:marLeft w:val="0"/>
              <w:marRight w:val="0"/>
              <w:marTop w:val="0"/>
              <w:marBottom w:val="0"/>
              <w:divBdr>
                <w:top w:val="none" w:sz="0" w:space="0" w:color="auto"/>
                <w:left w:val="none" w:sz="0" w:space="0" w:color="auto"/>
                <w:bottom w:val="none" w:sz="0" w:space="0" w:color="auto"/>
                <w:right w:val="none" w:sz="0" w:space="0" w:color="auto"/>
              </w:divBdr>
            </w:div>
            <w:div w:id="20305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5396">
      <w:marLeft w:val="0"/>
      <w:marRight w:val="0"/>
      <w:marTop w:val="0"/>
      <w:marBottom w:val="0"/>
      <w:divBdr>
        <w:top w:val="none" w:sz="0" w:space="0" w:color="auto"/>
        <w:left w:val="none" w:sz="0" w:space="0" w:color="auto"/>
        <w:bottom w:val="none" w:sz="0" w:space="0" w:color="auto"/>
        <w:right w:val="none" w:sz="0" w:space="0" w:color="auto"/>
      </w:divBdr>
      <w:divsChild>
        <w:div w:id="2030595374">
          <w:marLeft w:val="0"/>
          <w:marRight w:val="0"/>
          <w:marTop w:val="0"/>
          <w:marBottom w:val="0"/>
          <w:divBdr>
            <w:top w:val="none" w:sz="0" w:space="0" w:color="auto"/>
            <w:left w:val="none" w:sz="0" w:space="0" w:color="auto"/>
            <w:bottom w:val="none" w:sz="0" w:space="0" w:color="auto"/>
            <w:right w:val="none" w:sz="0" w:space="0" w:color="auto"/>
          </w:divBdr>
          <w:divsChild>
            <w:div w:id="2030595376">
              <w:marLeft w:val="0"/>
              <w:marRight w:val="0"/>
              <w:marTop w:val="0"/>
              <w:marBottom w:val="0"/>
              <w:divBdr>
                <w:top w:val="none" w:sz="0" w:space="0" w:color="auto"/>
                <w:left w:val="none" w:sz="0" w:space="0" w:color="auto"/>
                <w:bottom w:val="none" w:sz="0" w:space="0" w:color="auto"/>
                <w:right w:val="none" w:sz="0" w:space="0" w:color="auto"/>
              </w:divBdr>
              <w:divsChild>
                <w:div w:id="2030595365">
                  <w:marLeft w:val="0"/>
                  <w:marRight w:val="0"/>
                  <w:marTop w:val="0"/>
                  <w:marBottom w:val="0"/>
                  <w:divBdr>
                    <w:top w:val="none" w:sz="0" w:space="0" w:color="auto"/>
                    <w:left w:val="none" w:sz="0" w:space="0" w:color="auto"/>
                    <w:bottom w:val="none" w:sz="0" w:space="0" w:color="auto"/>
                    <w:right w:val="none" w:sz="0" w:space="0" w:color="auto"/>
                  </w:divBdr>
                  <w:divsChild>
                    <w:div w:id="2030595350">
                      <w:marLeft w:val="0"/>
                      <w:marRight w:val="0"/>
                      <w:marTop w:val="0"/>
                      <w:marBottom w:val="0"/>
                      <w:divBdr>
                        <w:top w:val="none" w:sz="0" w:space="0" w:color="auto"/>
                        <w:left w:val="none" w:sz="0" w:space="0" w:color="auto"/>
                        <w:bottom w:val="none" w:sz="0" w:space="0" w:color="auto"/>
                        <w:right w:val="none" w:sz="0" w:space="0" w:color="auto"/>
                      </w:divBdr>
                      <w:divsChild>
                        <w:div w:id="2030595380">
                          <w:marLeft w:val="0"/>
                          <w:marRight w:val="0"/>
                          <w:marTop w:val="0"/>
                          <w:marBottom w:val="0"/>
                          <w:divBdr>
                            <w:top w:val="none" w:sz="0" w:space="0" w:color="auto"/>
                            <w:left w:val="none" w:sz="0" w:space="0" w:color="auto"/>
                            <w:bottom w:val="none" w:sz="0" w:space="0" w:color="auto"/>
                            <w:right w:val="none" w:sz="0" w:space="0" w:color="auto"/>
                          </w:divBdr>
                          <w:divsChild>
                            <w:div w:id="2030595330">
                              <w:marLeft w:val="0"/>
                              <w:marRight w:val="0"/>
                              <w:marTop w:val="0"/>
                              <w:marBottom w:val="0"/>
                              <w:divBdr>
                                <w:top w:val="none" w:sz="0" w:space="0" w:color="auto"/>
                                <w:left w:val="none" w:sz="0" w:space="0" w:color="auto"/>
                                <w:bottom w:val="none" w:sz="0" w:space="0" w:color="auto"/>
                                <w:right w:val="none" w:sz="0" w:space="0" w:color="auto"/>
                              </w:divBdr>
                              <w:divsChild>
                                <w:div w:id="2030595339">
                                  <w:marLeft w:val="0"/>
                                  <w:marRight w:val="0"/>
                                  <w:marTop w:val="0"/>
                                  <w:marBottom w:val="0"/>
                                  <w:divBdr>
                                    <w:top w:val="none" w:sz="0" w:space="0" w:color="auto"/>
                                    <w:left w:val="none" w:sz="0" w:space="0" w:color="auto"/>
                                    <w:bottom w:val="none" w:sz="0" w:space="0" w:color="auto"/>
                                    <w:right w:val="none" w:sz="0" w:space="0" w:color="auto"/>
                                  </w:divBdr>
                                  <w:divsChild>
                                    <w:div w:id="2030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97">
      <w:marLeft w:val="0"/>
      <w:marRight w:val="0"/>
      <w:marTop w:val="0"/>
      <w:marBottom w:val="0"/>
      <w:divBdr>
        <w:top w:val="none" w:sz="0" w:space="0" w:color="auto"/>
        <w:left w:val="none" w:sz="0" w:space="0" w:color="auto"/>
        <w:bottom w:val="none" w:sz="0" w:space="0" w:color="auto"/>
        <w:right w:val="none" w:sz="0" w:space="0" w:color="auto"/>
      </w:divBdr>
    </w:div>
    <w:div w:id="2030595398">
      <w:marLeft w:val="0"/>
      <w:marRight w:val="0"/>
      <w:marTop w:val="0"/>
      <w:marBottom w:val="0"/>
      <w:divBdr>
        <w:top w:val="none" w:sz="0" w:space="0" w:color="auto"/>
        <w:left w:val="none" w:sz="0" w:space="0" w:color="auto"/>
        <w:bottom w:val="none" w:sz="0" w:space="0" w:color="auto"/>
        <w:right w:val="none" w:sz="0" w:space="0" w:color="auto"/>
      </w:divBdr>
    </w:div>
    <w:div w:id="2030595399">
      <w:marLeft w:val="0"/>
      <w:marRight w:val="0"/>
      <w:marTop w:val="0"/>
      <w:marBottom w:val="0"/>
      <w:divBdr>
        <w:top w:val="none" w:sz="0" w:space="0" w:color="auto"/>
        <w:left w:val="none" w:sz="0" w:space="0" w:color="auto"/>
        <w:bottom w:val="none" w:sz="0" w:space="0" w:color="auto"/>
        <w:right w:val="none" w:sz="0" w:space="0" w:color="auto"/>
      </w:divBdr>
    </w:div>
    <w:div w:id="2030595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gov.towerhamlets.gov.uk/mgAgendaManagementTimetable.aspx?RP=312" TargetMode="External"/><Relationship Id="rId13" Type="http://schemas.openxmlformats.org/officeDocument/2006/relationships/hyperlink" Target="http://moderngov.towerhamlets.gov.uk/ieListMeetings.aspx?CommitteeId=312" TargetMode="External"/><Relationship Id="rId18" Type="http://schemas.openxmlformats.org/officeDocument/2006/relationships/hyperlink" Target="http://www.towerhamlets.gov.u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oderngov.towerhamlets.gov.uk/mgCommitteeDetails.aspx?ID=360" TargetMode="External"/><Relationship Id="rId7" Type="http://schemas.openxmlformats.org/officeDocument/2006/relationships/endnotes" Target="endnotes.xml"/><Relationship Id="rId12" Type="http://schemas.openxmlformats.org/officeDocument/2006/relationships/hyperlink" Target="http://moderngov.towerhamlets.gov.uk/ieListMeetings.aspx?CommitteeId=360" TargetMode="External"/><Relationship Id="rId17" Type="http://schemas.openxmlformats.org/officeDocument/2006/relationships/hyperlink" Target="http://moderngov.towerhamlets.gov.uk/ieListMeetings.aspx?CommitteeId=312" TargetMode="External"/><Relationship Id="rId25" Type="http://schemas.openxmlformats.org/officeDocument/2006/relationships/hyperlink" Target="http://www.towerhamlets.gov.uk/committee" TargetMode="External"/><Relationship Id="rId2" Type="http://schemas.openxmlformats.org/officeDocument/2006/relationships/styles" Target="styles.xml"/><Relationship Id="rId16" Type="http://schemas.openxmlformats.org/officeDocument/2006/relationships/hyperlink" Target="http://moderngov.towerhamlets.gov.uk/ieListMeetings.aspx?CommitteeId=360" TargetMode="External"/><Relationship Id="rId20" Type="http://schemas.openxmlformats.org/officeDocument/2006/relationships/hyperlink" Target="http://www.towerhamlets.gov.uk/committ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gov.towerhamlets.gov.uk/mgCommitteeDetails.aspx?ID=360" TargetMode="External"/><Relationship Id="rId24" Type="http://schemas.openxmlformats.org/officeDocument/2006/relationships/hyperlink" Target="http://moderngov.towerhamlets.gov.uk/mgAgendaManagementTimetable.aspx?RP=312" TargetMode="External"/><Relationship Id="rId5" Type="http://schemas.openxmlformats.org/officeDocument/2006/relationships/webSettings" Target="webSettings.xml"/><Relationship Id="rId15" Type="http://schemas.openxmlformats.org/officeDocument/2006/relationships/hyperlink" Target="http://www.towerhamlets.gov.uk/lgsl/800001-800100/800015_council_constitution.aspx" TargetMode="External"/><Relationship Id="rId23" Type="http://schemas.openxmlformats.org/officeDocument/2006/relationships/hyperlink" Target="http://moderngov.towerhamlets.gov.uk/mgAgendaManagementTimetable.aspx?XXR=0&amp;DD=2014&amp;RP=360&amp;ACT=Go" TargetMode="External"/><Relationship Id="rId28" Type="http://schemas.openxmlformats.org/officeDocument/2006/relationships/fontTable" Target="fontTable.xml"/><Relationship Id="rId10" Type="http://schemas.openxmlformats.org/officeDocument/2006/relationships/hyperlink" Target="http://moderngov.towerhamlets.gov.uk/mgAgendaManagementTimetable.aspx?XXR=0&amp;DD=2014&amp;RP=360&amp;ACT=Go" TargetMode="External"/><Relationship Id="rId19" Type="http://schemas.openxmlformats.org/officeDocument/2006/relationships/hyperlink" Target="http://planreg.towerhamlets.gov.uk/WAM/searchsubmit/performOption.do?action=search" TargetMode="External"/><Relationship Id="rId4" Type="http://schemas.openxmlformats.org/officeDocument/2006/relationships/settings" Target="settings.xml"/><Relationship Id="rId9" Type="http://schemas.openxmlformats.org/officeDocument/2006/relationships/hyperlink" Target="http://edemoc2ksrv.towerhamlets.gov.uk/documents/s56267/DevelopmentCommitteeProceduralRules.pdf?CT=3" TargetMode="External"/><Relationship Id="rId14" Type="http://schemas.openxmlformats.org/officeDocument/2006/relationships/hyperlink" Target="http://moderngov.towerhamlets.gov.uk/mgAgendaManagementTimetable.aspx?XXR=0&amp;DD=2014&amp;RP=360&amp;ACT=Go" TargetMode="External"/><Relationship Id="rId22" Type="http://schemas.openxmlformats.org/officeDocument/2006/relationships/hyperlink" Target="http://moderngov.towerhamlets.gov.uk/mgCommitteeDetails.aspx?ID=31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Public Information Sheet</vt:lpstr>
    </vt:vector>
  </TitlesOfParts>
  <Company>London Borough of Tower Hamlets</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 Sheet</dc:title>
  <dc:creator>Zoe.Folley</dc:creator>
  <cp:lastModifiedBy>Zoe Folley</cp:lastModifiedBy>
  <cp:revision>2</cp:revision>
  <cp:lastPrinted>2014-02-25T10:50:00Z</cp:lastPrinted>
  <dcterms:created xsi:type="dcterms:W3CDTF">2014-04-22T12:43:00Z</dcterms:created>
  <dcterms:modified xsi:type="dcterms:W3CDTF">2014-04-22T12:43:00Z</dcterms:modified>
</cp:coreProperties>
</file>